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9E7A" w14:textId="256FEE60" w:rsidR="00057E51" w:rsidRDefault="003136B6" w:rsidP="00BC3D84">
      <w:r>
        <w:rPr>
          <w:noProof/>
          <w:lang w:eastAsia="pl-PL"/>
        </w:rPr>
        <w:drawing>
          <wp:inline distT="0" distB="0" distL="0" distR="0" wp14:anchorId="16B59AB3" wp14:editId="49AEFF9A">
            <wp:extent cx="2163555" cy="1333144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99" cy="13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9606" w14:textId="149C164F" w:rsidR="00AB53E6" w:rsidRDefault="00AB53E6" w:rsidP="00BC3D84"/>
    <w:p w14:paraId="43109C08" w14:textId="6F3EB5BF" w:rsidR="00AB53E6" w:rsidRDefault="00AB53E6" w:rsidP="00BC3D84"/>
    <w:p w14:paraId="53CF4E3B" w14:textId="77777777" w:rsidR="00AB53E6" w:rsidRDefault="00AB53E6" w:rsidP="00BC3D84"/>
    <w:p w14:paraId="4C13807D" w14:textId="1724FD0E" w:rsidR="006E62B6" w:rsidRPr="00321991" w:rsidRDefault="006E62B6" w:rsidP="00A30B59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AB53E6">
        <w:rPr>
          <w:b/>
          <w:bCs/>
          <w:color w:val="538135" w:themeColor="accent6" w:themeShade="BF"/>
          <w:sz w:val="56"/>
          <w:szCs w:val="56"/>
        </w:rPr>
        <w:t>OLSZTYN 2030</w:t>
      </w:r>
      <w:r w:rsidR="002605E2" w:rsidRPr="00D0631D">
        <w:rPr>
          <w:b/>
          <w:bCs/>
          <w:color w:val="538135" w:themeColor="accent6" w:themeShade="BF"/>
          <w:sz w:val="56"/>
          <w:szCs w:val="56"/>
        </w:rPr>
        <w:t>+</w:t>
      </w:r>
    </w:p>
    <w:p w14:paraId="63CB9B70" w14:textId="77777777" w:rsidR="00A30B59" w:rsidRDefault="00A30B59" w:rsidP="00AB53E6">
      <w:pPr>
        <w:jc w:val="left"/>
        <w:rPr>
          <w:b/>
          <w:bCs/>
          <w:color w:val="538135" w:themeColor="accent6" w:themeShade="BF"/>
          <w:sz w:val="32"/>
          <w:szCs w:val="32"/>
        </w:rPr>
      </w:pPr>
    </w:p>
    <w:p w14:paraId="2251BC8C" w14:textId="0FF15824" w:rsidR="006E62B6" w:rsidRPr="00A30B59" w:rsidRDefault="00A30B59" w:rsidP="00A30B59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A30B59">
        <w:rPr>
          <w:b/>
          <w:bCs/>
          <w:color w:val="538135" w:themeColor="accent6" w:themeShade="BF"/>
          <w:sz w:val="56"/>
          <w:szCs w:val="56"/>
        </w:rPr>
        <w:t>ANALIZA DOKUMENTÓW BAZOWYCH</w:t>
      </w:r>
    </w:p>
    <w:p w14:paraId="01F88964" w14:textId="7A1D0219" w:rsidR="005A2187" w:rsidRDefault="005A2187" w:rsidP="004217D7">
      <w:pPr>
        <w:jc w:val="center"/>
        <w:rPr>
          <w:b/>
          <w:bCs/>
          <w:color w:val="002060"/>
          <w:sz w:val="36"/>
          <w:szCs w:val="36"/>
        </w:rPr>
      </w:pPr>
    </w:p>
    <w:p w14:paraId="005FF620" w14:textId="7C71D754" w:rsidR="00DA1CBC" w:rsidRDefault="00DA1CBC" w:rsidP="00BC3D84"/>
    <w:p w14:paraId="365EAA14" w14:textId="68AF8D2A" w:rsidR="00DA1CBC" w:rsidRDefault="00DA1CBC" w:rsidP="00BC3D84"/>
    <w:p w14:paraId="31C78489" w14:textId="1A21A891" w:rsidR="00DA1CBC" w:rsidRDefault="00DA1CBC" w:rsidP="00BC3D84"/>
    <w:p w14:paraId="184C79FA" w14:textId="48F0213E" w:rsidR="005A2187" w:rsidRDefault="005A2187" w:rsidP="00BC3D84"/>
    <w:p w14:paraId="3F3834EB" w14:textId="77777777" w:rsidR="005A2187" w:rsidRDefault="005A2187" w:rsidP="00BC3D84"/>
    <w:p w14:paraId="785197FF" w14:textId="6D4101E0" w:rsidR="00DA1CBC" w:rsidRDefault="00DA1CBC" w:rsidP="00BC3D84"/>
    <w:p w14:paraId="71F1F279" w14:textId="69EFEEC9" w:rsidR="00DA1CBC" w:rsidRDefault="00DA1CBC" w:rsidP="00BC3D84"/>
    <w:p w14:paraId="34A88557" w14:textId="401018CC" w:rsidR="00DA1CBC" w:rsidRDefault="00DA1CBC" w:rsidP="00BC3D84"/>
    <w:p w14:paraId="44941ACF" w14:textId="1F4B8123" w:rsidR="00DA1CBC" w:rsidRDefault="00DA1CBC" w:rsidP="00BC3D84"/>
    <w:p w14:paraId="2EA5E299" w14:textId="2CF2DAFB" w:rsidR="004417BD" w:rsidRDefault="004417BD" w:rsidP="00BC3D84"/>
    <w:p w14:paraId="7BC78906" w14:textId="30E0B413" w:rsidR="004417BD" w:rsidRDefault="004417BD" w:rsidP="00BC3D84"/>
    <w:p w14:paraId="37691159" w14:textId="54CB5201" w:rsidR="004417BD" w:rsidRDefault="004417BD" w:rsidP="00BC3D84"/>
    <w:p w14:paraId="1715E5EE" w14:textId="3E228EB6" w:rsidR="004417BD" w:rsidRDefault="004417BD" w:rsidP="00BC3D84"/>
    <w:p w14:paraId="4EC9BF3F" w14:textId="77777777" w:rsidR="004417BD" w:rsidRDefault="004417BD" w:rsidP="00BC3D84"/>
    <w:p w14:paraId="106DB702" w14:textId="5C128E9C" w:rsidR="00DA1CBC" w:rsidRDefault="00DA1CBC" w:rsidP="00BC3D84"/>
    <w:p w14:paraId="4EF5D591" w14:textId="749C8BD7" w:rsidR="00DA1CBC" w:rsidRPr="004417BD" w:rsidRDefault="008F3322" w:rsidP="00DA1CBC">
      <w:pPr>
        <w:jc w:val="center"/>
        <w:rPr>
          <w:color w:val="538135" w:themeColor="accent6" w:themeShade="BF"/>
          <w:sz w:val="18"/>
          <w:szCs w:val="18"/>
        </w:rPr>
      </w:pPr>
      <w:r w:rsidRPr="004417BD">
        <w:rPr>
          <w:color w:val="538135" w:themeColor="accent6" w:themeShade="BF"/>
          <w:sz w:val="18"/>
          <w:szCs w:val="18"/>
        </w:rPr>
        <w:t xml:space="preserve">Olsztyn – </w:t>
      </w:r>
      <w:r w:rsidR="00DA1CBC" w:rsidRPr="004417BD">
        <w:rPr>
          <w:color w:val="538135" w:themeColor="accent6" w:themeShade="BF"/>
          <w:sz w:val="18"/>
          <w:szCs w:val="18"/>
        </w:rPr>
        <w:t xml:space="preserve">Warszawa, </w:t>
      </w:r>
      <w:r w:rsidR="005A2187" w:rsidRPr="004417BD">
        <w:rPr>
          <w:color w:val="538135" w:themeColor="accent6" w:themeShade="BF"/>
          <w:sz w:val="18"/>
          <w:szCs w:val="18"/>
        </w:rPr>
        <w:t>kwiecień</w:t>
      </w:r>
      <w:r w:rsidR="00DA1CBC" w:rsidRPr="004417BD">
        <w:rPr>
          <w:color w:val="538135" w:themeColor="accent6" w:themeShade="BF"/>
          <w:sz w:val="18"/>
          <w:szCs w:val="18"/>
        </w:rPr>
        <w:t xml:space="preserve"> 2021</w:t>
      </w:r>
      <w:r w:rsidRPr="004417BD">
        <w:rPr>
          <w:color w:val="538135" w:themeColor="accent6" w:themeShade="BF"/>
          <w:sz w:val="18"/>
          <w:szCs w:val="18"/>
        </w:rPr>
        <w:t xml:space="preserve"> r.</w:t>
      </w:r>
    </w:p>
    <w:p w14:paraId="09F8B588" w14:textId="0135A937" w:rsidR="003A1622" w:rsidRDefault="00FB2DEA" w:rsidP="00383E98">
      <w:pPr>
        <w:spacing w:after="160" w:line="259" w:lineRule="auto"/>
        <w:jc w:val="left"/>
        <w:rPr>
          <w:b/>
          <w:bCs/>
          <w:color w:val="2F5496" w:themeColor="accent1" w:themeShade="BF"/>
          <w:sz w:val="28"/>
          <w:szCs w:val="28"/>
        </w:rPr>
      </w:pPr>
      <w:r>
        <w:rPr>
          <w:color w:val="002060"/>
          <w:sz w:val="18"/>
          <w:szCs w:val="18"/>
        </w:rPr>
        <w:br w:type="page"/>
      </w:r>
      <w:r w:rsidR="003A1622" w:rsidRPr="00B84B59">
        <w:rPr>
          <w:b/>
          <w:bCs/>
          <w:color w:val="2F5496" w:themeColor="accent1" w:themeShade="BF"/>
          <w:sz w:val="28"/>
          <w:szCs w:val="28"/>
        </w:rPr>
        <w:lastRenderedPageBreak/>
        <w:t>Spis treści</w:t>
      </w:r>
      <w:r w:rsidR="00970340" w:rsidRPr="00B84B59">
        <w:rPr>
          <w:b/>
          <w:bCs/>
          <w:color w:val="2F5496" w:themeColor="accent1" w:themeShade="BF"/>
          <w:sz w:val="28"/>
          <w:szCs w:val="28"/>
        </w:rPr>
        <w:t>:</w:t>
      </w:r>
    </w:p>
    <w:p w14:paraId="1B9E3C61" w14:textId="27AE7643" w:rsidR="00B84B59" w:rsidRPr="00B84B59" w:rsidRDefault="00B84B59" w:rsidP="00B84B59"/>
    <w:p w14:paraId="73753247" w14:textId="08AE7C9C" w:rsidR="00D30B57" w:rsidRDefault="003A1622">
      <w:pPr>
        <w:pStyle w:val="Spistreci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71086344" w:history="1">
        <w:r w:rsidR="00D30B57" w:rsidRPr="00F57342">
          <w:rPr>
            <w:rStyle w:val="Hipercze"/>
            <w:noProof/>
          </w:rPr>
          <w:t>1.</w:t>
        </w:r>
        <w:r w:rsidR="00D30B5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Wprowadzenie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_Toc71086344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3</w:t>
        </w:r>
        <w:r w:rsidR="00D30B57">
          <w:rPr>
            <w:noProof/>
            <w:webHidden/>
          </w:rPr>
          <w:fldChar w:fldCharType="end"/>
        </w:r>
      </w:hyperlink>
    </w:p>
    <w:p w14:paraId="7216B21F" w14:textId="16094FD5" w:rsidR="00D30B57" w:rsidRDefault="00B743FE">
      <w:pPr>
        <w:pStyle w:val="Spistreci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71086345" w:history="1">
        <w:r w:rsidR="00D30B57" w:rsidRPr="00F57342">
          <w:rPr>
            <w:rStyle w:val="Hipercze"/>
            <w:noProof/>
          </w:rPr>
          <w:t>2.</w:t>
        </w:r>
        <w:r w:rsidR="00D30B5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Analiza dokumentów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_Toc71086345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5</w:t>
        </w:r>
        <w:r w:rsidR="00D30B57">
          <w:rPr>
            <w:noProof/>
            <w:webHidden/>
          </w:rPr>
          <w:fldChar w:fldCharType="end"/>
        </w:r>
      </w:hyperlink>
    </w:p>
    <w:p w14:paraId="6BBC317E" w14:textId="3992980C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46" w:history="1">
        <w:r w:rsidR="00D30B57" w:rsidRPr="00F57342">
          <w:rPr>
            <w:rStyle w:val="Hipercze"/>
            <w:noProof/>
          </w:rPr>
          <w:t>2.1.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„Analiza możliwości rozwojowych MOF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_Toc71086346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5</w:t>
        </w:r>
        <w:r w:rsidR="00D30B57">
          <w:rPr>
            <w:noProof/>
            <w:webHidden/>
          </w:rPr>
          <w:fldChar w:fldCharType="end"/>
        </w:r>
      </w:hyperlink>
    </w:p>
    <w:p w14:paraId="2DC38DB6" w14:textId="71CC62AA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47" w:history="1">
        <w:r w:rsidR="00D30B57" w:rsidRPr="00F57342">
          <w:rPr>
            <w:rStyle w:val="Hipercze"/>
            <w:noProof/>
          </w:rPr>
          <w:t>2.2.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„Analiza możliwości rozwojowych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_Toc71086347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5</w:t>
        </w:r>
        <w:r w:rsidR="00D30B57">
          <w:rPr>
            <w:noProof/>
            <w:webHidden/>
          </w:rPr>
          <w:fldChar w:fldCharType="end"/>
        </w:r>
      </w:hyperlink>
    </w:p>
    <w:p w14:paraId="422037FD" w14:textId="0645C089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48" w:history="1">
        <w:r w:rsidR="00D30B57" w:rsidRPr="00F57342">
          <w:rPr>
            <w:rStyle w:val="Hipercze"/>
            <w:noProof/>
          </w:rPr>
          <w:t>2.3.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„Studium rozwoju systemów komunikacyjnych Miasta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_Toc71086348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6</w:t>
        </w:r>
        <w:r w:rsidR="00D30B57">
          <w:rPr>
            <w:noProof/>
            <w:webHidden/>
          </w:rPr>
          <w:fldChar w:fldCharType="end"/>
        </w:r>
      </w:hyperlink>
    </w:p>
    <w:p w14:paraId="6910B994" w14:textId="12C176CB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49" w:history="1">
        <w:r w:rsidR="00D30B57" w:rsidRPr="00F57342">
          <w:rPr>
            <w:rStyle w:val="Hipercze"/>
            <w:noProof/>
          </w:rPr>
          <w:t>2.4.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„Plan mobilności MOF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_Toc71086349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6</w:t>
        </w:r>
        <w:r w:rsidR="00D30B57">
          <w:rPr>
            <w:noProof/>
            <w:webHidden/>
          </w:rPr>
          <w:fldChar w:fldCharType="end"/>
        </w:r>
      </w:hyperlink>
    </w:p>
    <w:p w14:paraId="41AC4658" w14:textId="76F035CD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0" w:history="1">
        <w:r w:rsidR="00D30B57" w:rsidRPr="00F57342">
          <w:rPr>
            <w:rStyle w:val="Hipercze"/>
            <w:noProof/>
          </w:rPr>
          <w:t>2.5.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„Program rewitalizacji dla Miasta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_Toc71086350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7</w:t>
        </w:r>
        <w:r w:rsidR="00D30B57">
          <w:rPr>
            <w:noProof/>
            <w:webHidden/>
          </w:rPr>
          <w:fldChar w:fldCharType="end"/>
        </w:r>
      </w:hyperlink>
    </w:p>
    <w:p w14:paraId="0913872C" w14:textId="39F3EC1D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1" w:history="1">
        <w:r w:rsidR="00D30B57" w:rsidRPr="00F57342">
          <w:rPr>
            <w:rStyle w:val="Hipercze"/>
            <w:noProof/>
          </w:rPr>
          <w:t>2.6.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„Gminny program opieki nad zabytkami m. Olsztyna na lata 2020-2023”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_Toc71086351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7</w:t>
        </w:r>
        <w:r w:rsidR="00D30B57">
          <w:rPr>
            <w:noProof/>
            <w:webHidden/>
          </w:rPr>
          <w:fldChar w:fldCharType="end"/>
        </w:r>
      </w:hyperlink>
    </w:p>
    <w:p w14:paraId="4D35575C" w14:textId="258CC14F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2" w:history="1">
        <w:r w:rsidR="00D30B57" w:rsidRPr="00F57342">
          <w:rPr>
            <w:rStyle w:val="Hipercze"/>
            <w:noProof/>
          </w:rPr>
          <w:t>2.7.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„Studium uwarunkowań i kierunków zagospodarowania przestrzennego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_Toc71086352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8</w:t>
        </w:r>
        <w:r w:rsidR="00D30B57">
          <w:rPr>
            <w:noProof/>
            <w:webHidden/>
          </w:rPr>
          <w:fldChar w:fldCharType="end"/>
        </w:r>
      </w:hyperlink>
    </w:p>
    <w:p w14:paraId="12653CFD" w14:textId="019EBFCB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3" w:history="1">
        <w:r w:rsidR="00D30B57" w:rsidRPr="00F57342">
          <w:rPr>
            <w:rStyle w:val="Hipercze"/>
            <w:noProof/>
          </w:rPr>
          <w:t>2.8.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„Plan adaptacji do zmian klimatu dla Miasta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_Toc71086353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8</w:t>
        </w:r>
        <w:r w:rsidR="00D30B57">
          <w:rPr>
            <w:noProof/>
            <w:webHidden/>
          </w:rPr>
          <w:fldChar w:fldCharType="end"/>
        </w:r>
      </w:hyperlink>
    </w:p>
    <w:p w14:paraId="50E18436" w14:textId="58CA2459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4" w:history="1">
        <w:r w:rsidR="00D30B57" w:rsidRPr="00F57342">
          <w:rPr>
            <w:rStyle w:val="Hipercze"/>
            <w:noProof/>
          </w:rPr>
          <w:t>2.9.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„Koncepcja rozwoju dróg rowerowych w Olsztynie z rozszerzeniem na Miejski Obszar Funkcjonalny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_Toc71086354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9</w:t>
        </w:r>
        <w:r w:rsidR="00D30B57">
          <w:rPr>
            <w:noProof/>
            <w:webHidden/>
          </w:rPr>
          <w:fldChar w:fldCharType="end"/>
        </w:r>
      </w:hyperlink>
    </w:p>
    <w:p w14:paraId="7699DE56" w14:textId="255D4508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5" w:history="1">
        <w:r w:rsidR="00D30B57" w:rsidRPr="00F57342">
          <w:rPr>
            <w:rStyle w:val="Hipercze"/>
            <w:noProof/>
          </w:rPr>
          <w:t>2.10.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„Analiza możliwości lokalizacji parkingów P+R w Olsztynie i jego obszarze funkcjonalnym”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_Toc71086355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9</w:t>
        </w:r>
        <w:r w:rsidR="00D30B57">
          <w:rPr>
            <w:noProof/>
            <w:webHidden/>
          </w:rPr>
          <w:fldChar w:fldCharType="end"/>
        </w:r>
      </w:hyperlink>
    </w:p>
    <w:p w14:paraId="07F37777" w14:textId="2D1C14E7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6" w:history="1">
        <w:r w:rsidR="00D30B57" w:rsidRPr="00F57342">
          <w:rPr>
            <w:rStyle w:val="Hipercze"/>
            <w:noProof/>
          </w:rPr>
          <w:t>2.11.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„Ankieta na potrzeby aktualizacji Strategii Miejskiego Obszaru Funkcjonalnego Olsztyna”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_Toc71086356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10</w:t>
        </w:r>
        <w:r w:rsidR="00D30B57">
          <w:rPr>
            <w:noProof/>
            <w:webHidden/>
          </w:rPr>
          <w:fldChar w:fldCharType="end"/>
        </w:r>
      </w:hyperlink>
    </w:p>
    <w:p w14:paraId="223ACB34" w14:textId="181B7C13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7" w:history="1">
        <w:r w:rsidR="00D30B57" w:rsidRPr="00F57342">
          <w:rPr>
            <w:rStyle w:val="Hipercze"/>
            <w:noProof/>
          </w:rPr>
          <w:t>2.12.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„Badanie fokusowe – Kortowiada 2019”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_Toc71086357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10</w:t>
        </w:r>
        <w:r w:rsidR="00D30B57">
          <w:rPr>
            <w:noProof/>
            <w:webHidden/>
          </w:rPr>
          <w:fldChar w:fldCharType="end"/>
        </w:r>
      </w:hyperlink>
    </w:p>
    <w:p w14:paraId="44923B7E" w14:textId="7CF6D865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8" w:history="1">
        <w:r w:rsidR="00D30B57" w:rsidRPr="00F57342">
          <w:rPr>
            <w:rStyle w:val="Hipercze"/>
            <w:noProof/>
          </w:rPr>
          <w:t>2.13.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„Wyniki warsztatów strategicznych przeprowadzonych w marcu – listopadzie 2020 r.”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_Toc71086358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11</w:t>
        </w:r>
        <w:r w:rsidR="00D30B57">
          <w:rPr>
            <w:noProof/>
            <w:webHidden/>
          </w:rPr>
          <w:fldChar w:fldCharType="end"/>
        </w:r>
      </w:hyperlink>
    </w:p>
    <w:p w14:paraId="3901340E" w14:textId="248D1702" w:rsidR="00D30B57" w:rsidRDefault="00B743FE">
      <w:pPr>
        <w:pStyle w:val="Spistreci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pl-PL"/>
        </w:rPr>
      </w:pPr>
      <w:hyperlink w:anchor="_Toc71086359" w:history="1">
        <w:r w:rsidR="00D30B57" w:rsidRPr="00F57342">
          <w:rPr>
            <w:rStyle w:val="Hipercze"/>
            <w:noProof/>
          </w:rPr>
          <w:t>2.14.</w:t>
        </w:r>
        <w:r w:rsidR="00D30B57">
          <w:rPr>
            <w:rFonts w:eastAsiaTheme="minorEastAsia" w:cstheme="minorBidi"/>
            <w:small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„Diagnoza sytuacji społecznej, gospodarczej i przestrzennej Olsztyna za lata 2013-2019”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_Toc71086359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11</w:t>
        </w:r>
        <w:r w:rsidR="00D30B57">
          <w:rPr>
            <w:noProof/>
            <w:webHidden/>
          </w:rPr>
          <w:fldChar w:fldCharType="end"/>
        </w:r>
      </w:hyperlink>
    </w:p>
    <w:p w14:paraId="7E36CA69" w14:textId="67AB90B8" w:rsidR="00D30B57" w:rsidRDefault="00B743FE">
      <w:pPr>
        <w:pStyle w:val="Spistreci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71086360" w:history="1">
        <w:r w:rsidR="00D30B57" w:rsidRPr="00F57342">
          <w:rPr>
            <w:rStyle w:val="Hipercze"/>
            <w:noProof/>
          </w:rPr>
          <w:t>3.</w:t>
        </w:r>
        <w:r w:rsidR="00D30B5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D30B57" w:rsidRPr="00F57342">
          <w:rPr>
            <w:rStyle w:val="Hipercze"/>
            <w:noProof/>
          </w:rPr>
          <w:t>Synteza</w:t>
        </w:r>
        <w:r w:rsidR="00D30B57">
          <w:rPr>
            <w:noProof/>
            <w:webHidden/>
          </w:rPr>
          <w:tab/>
        </w:r>
        <w:r w:rsidR="00D30B57">
          <w:rPr>
            <w:noProof/>
            <w:webHidden/>
          </w:rPr>
          <w:fldChar w:fldCharType="begin"/>
        </w:r>
        <w:r w:rsidR="00D30B57">
          <w:rPr>
            <w:noProof/>
            <w:webHidden/>
          </w:rPr>
          <w:instrText xml:space="preserve"> PAGEREF _Toc71086360 \h </w:instrText>
        </w:r>
        <w:r w:rsidR="00D30B57">
          <w:rPr>
            <w:noProof/>
            <w:webHidden/>
          </w:rPr>
        </w:r>
        <w:r w:rsidR="00D30B57">
          <w:rPr>
            <w:noProof/>
            <w:webHidden/>
          </w:rPr>
          <w:fldChar w:fldCharType="separate"/>
        </w:r>
        <w:r w:rsidR="00942A8C">
          <w:rPr>
            <w:noProof/>
            <w:webHidden/>
          </w:rPr>
          <w:t>13</w:t>
        </w:r>
        <w:r w:rsidR="00D30B57">
          <w:rPr>
            <w:noProof/>
            <w:webHidden/>
          </w:rPr>
          <w:fldChar w:fldCharType="end"/>
        </w:r>
      </w:hyperlink>
    </w:p>
    <w:p w14:paraId="76058046" w14:textId="1700095F" w:rsidR="00DA1CBC" w:rsidRDefault="003A1622" w:rsidP="00BC3D84">
      <w:r>
        <w:fldChar w:fldCharType="end"/>
      </w:r>
    </w:p>
    <w:p w14:paraId="1213A15B" w14:textId="77777777" w:rsidR="00057E51" w:rsidRDefault="00057E51" w:rsidP="00BC3D84"/>
    <w:p w14:paraId="1621D483" w14:textId="77777777" w:rsidR="00D16EA2" w:rsidRDefault="00D16EA2" w:rsidP="00BC3D84"/>
    <w:p w14:paraId="2AE25EC3" w14:textId="77777777" w:rsidR="00D16EA2" w:rsidRDefault="00D16EA2" w:rsidP="00BC3D84"/>
    <w:p w14:paraId="22E477EA" w14:textId="4C398CEF" w:rsidR="00D16EA2" w:rsidRDefault="00D16EA2" w:rsidP="000651AA">
      <w:pPr>
        <w:pStyle w:val="Nagwek1"/>
      </w:pPr>
      <w:bookmarkStart w:id="0" w:name="_Toc63070022"/>
      <w:bookmarkStart w:id="1" w:name="_Toc63270463"/>
      <w:bookmarkStart w:id="2" w:name="_Toc63711786"/>
      <w:bookmarkStart w:id="3" w:name="_Toc68934054"/>
      <w:bookmarkStart w:id="4" w:name="_Toc70098763"/>
      <w:bookmarkStart w:id="5" w:name="_Toc71086344"/>
      <w:r w:rsidRPr="000651AA">
        <w:lastRenderedPageBreak/>
        <w:t>Wprowadzenie</w:t>
      </w:r>
      <w:bookmarkEnd w:id="0"/>
      <w:bookmarkEnd w:id="1"/>
      <w:bookmarkEnd w:id="2"/>
      <w:bookmarkEnd w:id="3"/>
      <w:bookmarkEnd w:id="4"/>
      <w:bookmarkEnd w:id="5"/>
    </w:p>
    <w:p w14:paraId="56E07D12" w14:textId="02D2D0A4" w:rsidR="00AA721D" w:rsidRDefault="006A5D5E" w:rsidP="00AA721D">
      <w:r>
        <w:t xml:space="preserve">Prezentowana analiza </w:t>
      </w:r>
      <w:r w:rsidR="00414D8A">
        <w:t xml:space="preserve">ma za zadanie </w:t>
      </w:r>
      <w:r w:rsidR="00846230">
        <w:t xml:space="preserve">ocenę </w:t>
      </w:r>
      <w:r w:rsidR="001106A7">
        <w:t xml:space="preserve">dokumentów dotyczących </w:t>
      </w:r>
      <w:r w:rsidR="00A87C4D">
        <w:t xml:space="preserve">miasta Olsztyna, </w:t>
      </w:r>
      <w:r w:rsidR="00B34A05">
        <w:t xml:space="preserve">z punktu widzenia ich </w:t>
      </w:r>
      <w:r w:rsidR="00A87C4D">
        <w:t>przydatn</w:t>
      </w:r>
      <w:r w:rsidR="00B34A05">
        <w:t xml:space="preserve">ości </w:t>
      </w:r>
      <w:r w:rsidR="00A87C4D">
        <w:t>w procesie tworzenia Strategii Olsztyn 2030</w:t>
      </w:r>
      <w:r w:rsidR="00A87C4D" w:rsidRPr="00D0631D">
        <w:t>+</w:t>
      </w:r>
      <w:r w:rsidR="00A87C4D">
        <w:t xml:space="preserve">. </w:t>
      </w:r>
      <w:r w:rsidR="000D45A2">
        <w:t xml:space="preserve">Analizie poddano łącznie </w:t>
      </w:r>
      <w:r w:rsidR="00321991">
        <w:t xml:space="preserve">czternaście </w:t>
      </w:r>
      <w:r w:rsidR="000D45A2">
        <w:t>dokumentów:</w:t>
      </w:r>
    </w:p>
    <w:p w14:paraId="06976CCA" w14:textId="77777777" w:rsidR="002D4F7B" w:rsidRDefault="006F43B6" w:rsidP="00FB0903">
      <w:pPr>
        <w:pStyle w:val="Akapitzlist"/>
        <w:numPr>
          <w:ilvl w:val="0"/>
          <w:numId w:val="37"/>
        </w:numPr>
        <w:ind w:left="426" w:hanging="284"/>
      </w:pPr>
      <w:r>
        <w:t>Analiza możliwości rozwojowych MOF Olsztyna,</w:t>
      </w:r>
    </w:p>
    <w:p w14:paraId="0D1DB1C8" w14:textId="5037C543" w:rsidR="002D4F7B" w:rsidRDefault="006F43B6" w:rsidP="00FB0903">
      <w:pPr>
        <w:pStyle w:val="Akapitzlist"/>
        <w:numPr>
          <w:ilvl w:val="0"/>
          <w:numId w:val="37"/>
        </w:numPr>
        <w:ind w:left="426" w:hanging="284"/>
      </w:pPr>
      <w:r>
        <w:t>Analiza możliwości rozwojowych Olsztyna,</w:t>
      </w:r>
    </w:p>
    <w:p w14:paraId="6BE1B7DD" w14:textId="06C9F737" w:rsidR="009430E7" w:rsidRDefault="00C46870" w:rsidP="00FB0903">
      <w:pPr>
        <w:pStyle w:val="Akapitzlist"/>
        <w:numPr>
          <w:ilvl w:val="0"/>
          <w:numId w:val="37"/>
        </w:numPr>
        <w:ind w:left="426" w:hanging="284"/>
      </w:pPr>
      <w:r>
        <w:t>Studium rozwoju systemów komunikacyjnych miasta Olsztyna</w:t>
      </w:r>
      <w:r w:rsidR="00321991">
        <w:t xml:space="preserve">: </w:t>
      </w:r>
      <w:r w:rsidR="00321991" w:rsidRPr="00321991">
        <w:t>https://olsztyn.eu/fileadmin/katalogi_wydzialowe/gospodarka/dokumenty%20strategiczne/Studium_rozwoju_systemow_komunikacyjnych_Miasta_Olsztyna.pdf</w:t>
      </w:r>
      <w:r w:rsidR="00A753C9">
        <w:t>,</w:t>
      </w:r>
    </w:p>
    <w:p w14:paraId="09C77A81" w14:textId="2E6B77DA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 xml:space="preserve">Plan mobilności MOF Olsztyna: </w:t>
      </w:r>
      <w:hyperlink r:id="rId9" w:history="1">
        <w:r w:rsidR="00533E50" w:rsidRPr="00BC1DD4">
          <w:rPr>
            <w:rStyle w:val="Hipercze"/>
          </w:rPr>
          <w:t>https://olsztyn.eu/gospodarka/dokumenty-strategiczne.html</w:t>
        </w:r>
      </w:hyperlink>
      <w:r>
        <w:t>,</w:t>
      </w:r>
    </w:p>
    <w:p w14:paraId="1D221072" w14:textId="02406602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 xml:space="preserve">Program rewitalizacji dla Miasta Olsztyna: </w:t>
      </w:r>
      <w:hyperlink r:id="rId10" w:history="1">
        <w:r w:rsidR="00533E50" w:rsidRPr="00BC1DD4">
          <w:rPr>
            <w:rStyle w:val="Hipercze"/>
          </w:rPr>
          <w:t>https://olsztyn.eu/gospodarka/rewitalizacja/mpr-2020.html</w:t>
        </w:r>
      </w:hyperlink>
      <w:r>
        <w:t>,</w:t>
      </w:r>
    </w:p>
    <w:p w14:paraId="2245339E" w14:textId="77777777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>Gminny program opieki nad zabytkami m. Olsztyna na lata 2020-2023:</w:t>
      </w:r>
    </w:p>
    <w:p w14:paraId="3103A348" w14:textId="37B7000F" w:rsidR="00533E50" w:rsidRDefault="00B743FE" w:rsidP="00C5753D">
      <w:pPr>
        <w:pStyle w:val="Akapitzlist"/>
        <w:ind w:left="426"/>
      </w:pPr>
      <w:hyperlink r:id="rId11" w:history="1">
        <w:r w:rsidR="00C5753D" w:rsidRPr="00EF5445">
          <w:rPr>
            <w:rStyle w:val="Hipercze"/>
          </w:rPr>
          <w:t>http://bip.olsztyn.eu/bip/dokument/371036/xxv_429_20_w_sprawie_przyjecia_gminnego_programu_opieki_nad_zabytkami_miasta_olsztyna_na_lata_2020_2023_/</w:t>
        </w:r>
      </w:hyperlink>
      <w:r w:rsidR="006F43B6">
        <w:t>,</w:t>
      </w:r>
    </w:p>
    <w:p w14:paraId="5444FE42" w14:textId="3A2AE259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>Studium uwarunkowań i kierunków zagospodarowania przestrzennego Olsztyna:</w:t>
      </w:r>
      <w:r w:rsidR="00533E50">
        <w:t xml:space="preserve"> </w:t>
      </w:r>
      <w:hyperlink r:id="rId12" w:anchor="c2071" w:history="1">
        <w:r w:rsidR="00533E50" w:rsidRPr="00BC1DD4">
          <w:rPr>
            <w:rStyle w:val="Hipercze"/>
          </w:rPr>
          <w:t>https://olsztyn.eu/gospodarka/planowanie-przestrzenne/studium-uwarunkowan.html#c2071</w:t>
        </w:r>
      </w:hyperlink>
      <w:r>
        <w:t>,</w:t>
      </w:r>
    </w:p>
    <w:p w14:paraId="1612F6D7" w14:textId="77777777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 xml:space="preserve">Plan adaptacji do zmian klimatu dla Miasta Olsztyna: http://bip.olsztyn.eu/bip/dokument/368444/xxii_398_20_w_sprawie_przyjecia_planu_adaptacji_miasta_olsztyna_do_zmian_klimatu_do_roku_2030_/, </w:t>
      </w:r>
    </w:p>
    <w:p w14:paraId="2A0DE440" w14:textId="77777777" w:rsidR="00CA7102" w:rsidRDefault="006F43B6" w:rsidP="00332B99">
      <w:pPr>
        <w:pStyle w:val="Akapitzlist"/>
        <w:numPr>
          <w:ilvl w:val="0"/>
          <w:numId w:val="37"/>
        </w:numPr>
        <w:ind w:left="426"/>
      </w:pPr>
      <w:r>
        <w:t>Koncepcja rozwoju dróg rowerowych w Olsztynie z rozszerzeniem na Miejski Obszar Funkcjonalny Olsztyna,</w:t>
      </w:r>
      <w:r w:rsidR="00533E50">
        <w:t xml:space="preserve"> </w:t>
      </w:r>
      <w:hyperlink r:id="rId13" w:history="1">
        <w:r w:rsidR="00533E50" w:rsidRPr="00BC1DD4">
          <w:rPr>
            <w:rStyle w:val="Hipercze"/>
          </w:rPr>
          <w:t>https://zit.olsztyn.eu/zit/aktualnosci/article/rozwoj-drog-rowerowych-w-olsztynie-i-sasiednich-gminach-szersze-spojrzenie.html</w:t>
        </w:r>
      </w:hyperlink>
      <w:r>
        <w:t>,</w:t>
      </w:r>
    </w:p>
    <w:p w14:paraId="0CE98913" w14:textId="23450642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>Analiza możliwości lokalizacji parkingów P+R w Olsztynie i jego obszarze funkcjonalnym,</w:t>
      </w:r>
      <w:r w:rsidR="00533E50">
        <w:t xml:space="preserve"> </w:t>
      </w:r>
      <w:hyperlink r:id="rId14" w:history="1">
        <w:r w:rsidR="00533E50" w:rsidRPr="00BC1DD4">
          <w:rPr>
            <w:rStyle w:val="Hipercze"/>
          </w:rPr>
          <w:t>https://zit.olsztyn.eu/zit/aktualnosci/article/gdzie-potrzebne-sa-parkingi-pr.html</w:t>
        </w:r>
      </w:hyperlink>
      <w:r>
        <w:t>,</w:t>
      </w:r>
    </w:p>
    <w:p w14:paraId="146B8FAF" w14:textId="77777777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 xml:space="preserve">Ankieta na potrzeby Aktualizacji Strategii Miejskiego Obszaru Funkcjonalnego Olsztyna, </w:t>
      </w:r>
    </w:p>
    <w:p w14:paraId="0BFC4701" w14:textId="77777777" w:rsidR="00533E50" w:rsidRDefault="006F43B6" w:rsidP="00332B99">
      <w:pPr>
        <w:pStyle w:val="Akapitzlist"/>
        <w:numPr>
          <w:ilvl w:val="0"/>
          <w:numId w:val="37"/>
        </w:numPr>
        <w:ind w:left="426"/>
      </w:pPr>
      <w:r>
        <w:t>Badanie fokusowe – Kortowiada 2019,</w:t>
      </w:r>
    </w:p>
    <w:p w14:paraId="23F88841" w14:textId="77777777" w:rsidR="00332B99" w:rsidRDefault="006F43B6" w:rsidP="00332B99">
      <w:pPr>
        <w:pStyle w:val="Akapitzlist"/>
        <w:numPr>
          <w:ilvl w:val="0"/>
          <w:numId w:val="37"/>
        </w:numPr>
        <w:ind w:left="426"/>
      </w:pPr>
      <w:r>
        <w:t>Wyniki warsztatów strategicznych przeprowadzonych w marcu – listopadzie 2020 r.,</w:t>
      </w:r>
    </w:p>
    <w:p w14:paraId="4BDC009E" w14:textId="40F77F48" w:rsidR="006A5D5E" w:rsidRDefault="006F43B6" w:rsidP="00332B99">
      <w:pPr>
        <w:pStyle w:val="Akapitzlist"/>
        <w:numPr>
          <w:ilvl w:val="0"/>
          <w:numId w:val="37"/>
        </w:numPr>
        <w:ind w:left="426"/>
      </w:pPr>
      <w:r>
        <w:t>Diagnoza strategiczna w zakresie sytuacji społeczno-gospodarczej Olsztyna.</w:t>
      </w:r>
    </w:p>
    <w:p w14:paraId="392CD3E0" w14:textId="6B7B4F4B" w:rsidR="00EF2D67" w:rsidRDefault="00342117" w:rsidP="00CA7102">
      <w:r>
        <w:t>Wskazane powyżej dokumenty mają różny charakter (</w:t>
      </w:r>
      <w:r w:rsidR="00965067">
        <w:t xml:space="preserve">np. </w:t>
      </w:r>
      <w:r w:rsidR="00F25419">
        <w:t>koncepcja, stud</w:t>
      </w:r>
      <w:r w:rsidR="00965067">
        <w:t>ium, badanie)</w:t>
      </w:r>
      <w:r w:rsidR="00273138">
        <w:t xml:space="preserve">, dotyczą zróżnicowanych zagadnień, od </w:t>
      </w:r>
      <w:r w:rsidR="00020B5B">
        <w:t>stricte tematycznych, jak Plan adaptacji do zmian klimatycznych</w:t>
      </w:r>
      <w:r w:rsidR="00563E32">
        <w:t xml:space="preserve">, do </w:t>
      </w:r>
      <w:r w:rsidR="0059014F">
        <w:t xml:space="preserve">zagadnień ogólnych, jak </w:t>
      </w:r>
      <w:r w:rsidR="00EF2D67">
        <w:t xml:space="preserve">możliwości rozwojowe Olsztyna. W </w:t>
      </w:r>
      <w:r w:rsidR="0081767A">
        <w:t xml:space="preserve">zbiorze </w:t>
      </w:r>
      <w:r w:rsidR="0055745C">
        <w:t>analizowanych dokumentów znajdują się również opracowania przygotowane dla Miejskiego Obszaru Funkcjonalnego Olsztyna</w:t>
      </w:r>
      <w:r w:rsidR="00792082">
        <w:t>, co wychodzi naprzeciw założeniu, iż rozwój miasta odbywa się w ścisłym powiązaniu z gminami ościennymi</w:t>
      </w:r>
      <w:r w:rsidR="00613558">
        <w:t>. J</w:t>
      </w:r>
      <w:r w:rsidR="00792082">
        <w:t>ednocześnie planowanie w ramach strategii ponadlokalnych</w:t>
      </w:r>
      <w:r w:rsidR="00613558">
        <w:t xml:space="preserve"> </w:t>
      </w:r>
      <w:r w:rsidR="00366B03">
        <w:t>nadaje kierunki rozwoju, z którymi powinny być spójne strategie lokalne</w:t>
      </w:r>
      <w:r w:rsidR="00B653AE">
        <w:t>. Zatem</w:t>
      </w:r>
      <w:r w:rsidR="00086E15">
        <w:t xml:space="preserve"> </w:t>
      </w:r>
      <w:r w:rsidR="00F96B3B">
        <w:t xml:space="preserve">włączenie </w:t>
      </w:r>
      <w:r w:rsidR="000D301F">
        <w:t xml:space="preserve">dokumentów dotyczących MOF Olsztyna </w:t>
      </w:r>
      <w:r w:rsidR="004834DD">
        <w:t xml:space="preserve">jest naturalną próbą </w:t>
      </w:r>
      <w:r w:rsidR="00BB0235">
        <w:t>zachowa</w:t>
      </w:r>
      <w:r w:rsidR="00F3403D">
        <w:t xml:space="preserve">nia </w:t>
      </w:r>
      <w:r w:rsidR="004834DD">
        <w:t>spójn</w:t>
      </w:r>
      <w:r w:rsidR="00F3403D">
        <w:t xml:space="preserve">ości </w:t>
      </w:r>
      <w:r w:rsidR="007A51BD">
        <w:t>przyszłych strategii już na etapie ich tworzenia.</w:t>
      </w:r>
    </w:p>
    <w:p w14:paraId="67441E5F" w14:textId="789EC191" w:rsidR="00F77205" w:rsidRDefault="00F77205" w:rsidP="00CA7102">
      <w:r>
        <w:t xml:space="preserve">Mając na uwadze </w:t>
      </w:r>
      <w:r w:rsidR="00480E8C">
        <w:t>potrzeb</w:t>
      </w:r>
      <w:r w:rsidR="002B4DE8">
        <w:t xml:space="preserve">ę dostarczenia </w:t>
      </w:r>
      <w:r w:rsidR="003772D5">
        <w:t xml:space="preserve">możliwie pełnej wiedzy o mieście w procesie tworzenia Strategii Olsztyn </w:t>
      </w:r>
      <w:r w:rsidR="00671784">
        <w:t>2030</w:t>
      </w:r>
      <w:r w:rsidR="002605E2" w:rsidRPr="00D0631D">
        <w:t>+</w:t>
      </w:r>
      <w:r w:rsidR="00671784">
        <w:t xml:space="preserve"> </w:t>
      </w:r>
      <w:r w:rsidR="00432389">
        <w:t xml:space="preserve">w ocenie </w:t>
      </w:r>
      <w:r w:rsidR="00E71899">
        <w:t>dotychczasowych dokumentów przyjęto następujące założenia:</w:t>
      </w:r>
    </w:p>
    <w:p w14:paraId="65EBE038" w14:textId="435A105C" w:rsidR="00EF7DFF" w:rsidRDefault="00BB45DC" w:rsidP="00E71899">
      <w:pPr>
        <w:pStyle w:val="Akapitzlist"/>
        <w:numPr>
          <w:ilvl w:val="0"/>
          <w:numId w:val="39"/>
        </w:numPr>
      </w:pPr>
      <w:r>
        <w:t xml:space="preserve">analizowane dokumenty </w:t>
      </w:r>
      <w:r w:rsidR="00774DC9">
        <w:t xml:space="preserve">są </w:t>
      </w:r>
      <w:r w:rsidR="00012897">
        <w:t>komplementarn</w:t>
      </w:r>
      <w:r w:rsidR="00774DC9">
        <w:t xml:space="preserve">e wobec siebie, tzn. </w:t>
      </w:r>
      <w:r w:rsidR="00827E0D">
        <w:t xml:space="preserve">nawet dokument </w:t>
      </w:r>
      <w:r w:rsidR="00130CDC">
        <w:t>„</w:t>
      </w:r>
      <w:r w:rsidR="00827E0D">
        <w:t>Diagnoza strategiczna…</w:t>
      </w:r>
      <w:r w:rsidR="00130CDC">
        <w:t>”</w:t>
      </w:r>
      <w:r w:rsidR="00827E0D">
        <w:t xml:space="preserve"> nie musi zawierać wszystkich </w:t>
      </w:r>
      <w:r w:rsidR="003D20A0">
        <w:t>informacji o mieście</w:t>
      </w:r>
      <w:r w:rsidR="00EF7DFF">
        <w:t>;</w:t>
      </w:r>
    </w:p>
    <w:p w14:paraId="45B1A98C" w14:textId="64F64D9C" w:rsidR="00E71899" w:rsidRDefault="00FC7B81" w:rsidP="00E71899">
      <w:pPr>
        <w:pStyle w:val="Akapitzlist"/>
        <w:numPr>
          <w:ilvl w:val="0"/>
          <w:numId w:val="39"/>
        </w:numPr>
      </w:pPr>
      <w:r>
        <w:lastRenderedPageBreak/>
        <w:t>istotne jest, by prace nad tworzeniem Strategii odbywały w oparciu o możliwie najświeższe dane</w:t>
      </w:r>
      <w:r w:rsidR="00891A13">
        <w:t>;</w:t>
      </w:r>
    </w:p>
    <w:p w14:paraId="021B51DF" w14:textId="77777777" w:rsidR="00D130E6" w:rsidRDefault="00891A13" w:rsidP="00E71899">
      <w:pPr>
        <w:pStyle w:val="Akapitzlist"/>
        <w:numPr>
          <w:ilvl w:val="0"/>
          <w:numId w:val="39"/>
        </w:numPr>
      </w:pPr>
      <w:r>
        <w:t xml:space="preserve">ważne jest, by </w:t>
      </w:r>
      <w:r w:rsidR="004314E6">
        <w:t xml:space="preserve">dyskusja o możliwościach rozwojowych Olsztyna była toczona w oparciu o </w:t>
      </w:r>
      <w:r w:rsidR="005901E3">
        <w:t>dane pochodzące z różnych źródeł</w:t>
      </w:r>
      <w:r w:rsidR="00D130E6">
        <w:t>, a szczególnie istotne jest, by jednym ze źródeł informacji byli sami mieszkańcy miasta;</w:t>
      </w:r>
    </w:p>
    <w:p w14:paraId="19A94633" w14:textId="77777777" w:rsidR="00B32FCE" w:rsidRDefault="00655FE0" w:rsidP="00E71899">
      <w:pPr>
        <w:pStyle w:val="Akapitzlist"/>
        <w:numPr>
          <w:ilvl w:val="0"/>
          <w:numId w:val="39"/>
        </w:numPr>
      </w:pPr>
      <w:r>
        <w:t>zasób wiedzy</w:t>
      </w:r>
      <w:r w:rsidR="00B32FCE">
        <w:t>, jakim dysponujemy, powinien obejmować sfery: społeczną, gospodarczą i przestrzenną;</w:t>
      </w:r>
    </w:p>
    <w:p w14:paraId="1BF0BF26" w14:textId="77777777" w:rsidR="00C87AF2" w:rsidRDefault="001041EF" w:rsidP="00E71899">
      <w:pPr>
        <w:pStyle w:val="Akapitzlist"/>
        <w:numPr>
          <w:ilvl w:val="0"/>
          <w:numId w:val="39"/>
        </w:numPr>
      </w:pPr>
      <w:r>
        <w:t>już na etapie prac przygotowawczych należy oczek</w:t>
      </w:r>
      <w:r w:rsidR="007A24BF">
        <w:t xml:space="preserve">iwać </w:t>
      </w:r>
      <w:r w:rsidR="004764B7">
        <w:t xml:space="preserve">przygotowania do </w:t>
      </w:r>
      <w:r w:rsidR="00C87AF2">
        <w:t>określenia różnych scenariuszy rozwoju, a nawet opracowanych już scenariuszy, które mogłyby być poddane dyskusji;</w:t>
      </w:r>
    </w:p>
    <w:p w14:paraId="26033A04" w14:textId="04853BC5" w:rsidR="00CA7102" w:rsidRDefault="00E97E5F" w:rsidP="00321991">
      <w:pPr>
        <w:pStyle w:val="Akapitzlist"/>
        <w:numPr>
          <w:ilvl w:val="0"/>
          <w:numId w:val="39"/>
        </w:numPr>
      </w:pPr>
      <w:r>
        <w:t>Strategia Olsztyn 2030</w:t>
      </w:r>
      <w:r w:rsidR="002605E2" w:rsidRPr="00D0631D">
        <w:t>+</w:t>
      </w:r>
      <w:r>
        <w:t xml:space="preserve"> nie będzie zawierała klasycznej </w:t>
      </w:r>
      <w:r w:rsidR="00924A90">
        <w:t>diagnoz</w:t>
      </w:r>
      <w:r>
        <w:t>y (zgodnie ze zmianami ustawowymi)</w:t>
      </w:r>
      <w:r w:rsidR="00C63366">
        <w:t xml:space="preserve">, a jedynie wnioski z diagnozy i wyzwania rozwojowe. Zatem </w:t>
      </w:r>
      <w:r w:rsidR="00210548">
        <w:t>analizowane dokumenty przeglądano również pod kątem formułowanych w nich wyzwań.</w:t>
      </w:r>
    </w:p>
    <w:p w14:paraId="45C2D179" w14:textId="77777777" w:rsidR="003577DF" w:rsidRDefault="003577DF" w:rsidP="00BC279A"/>
    <w:p w14:paraId="6A88C0E1" w14:textId="1B5C759F" w:rsidR="00985632" w:rsidRDefault="00985632" w:rsidP="00985632"/>
    <w:p w14:paraId="45190E3B" w14:textId="6D39D44E" w:rsidR="00985632" w:rsidRDefault="00E67B2D" w:rsidP="00E67B2D">
      <w:pPr>
        <w:pStyle w:val="Nagwek1"/>
      </w:pPr>
      <w:bookmarkStart w:id="6" w:name="_Toc70098764"/>
      <w:bookmarkStart w:id="7" w:name="_Toc71086345"/>
      <w:r>
        <w:lastRenderedPageBreak/>
        <w:t>Analiza dokumentów</w:t>
      </w:r>
      <w:bookmarkEnd w:id="6"/>
      <w:bookmarkEnd w:id="7"/>
    </w:p>
    <w:p w14:paraId="5E92A327" w14:textId="1762B974" w:rsidR="00E67B2D" w:rsidRDefault="00E67B2D" w:rsidP="00E67B2D">
      <w:pPr>
        <w:pStyle w:val="Nagwek2"/>
      </w:pPr>
      <w:bookmarkStart w:id="8" w:name="_Toc70098765"/>
      <w:bookmarkStart w:id="9" w:name="_Toc71086346"/>
      <w:r>
        <w:t>„Analiza możliwości rozwojowych MOF Olsztyna”</w:t>
      </w:r>
      <w:bookmarkEnd w:id="8"/>
      <w:bookmarkEnd w:id="9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E67B2D" w:rsidRPr="005905D0" w14:paraId="372AFB72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14D606D4" w14:textId="496E35C0" w:rsidR="00E67B2D" w:rsidRPr="009A54B9" w:rsidRDefault="008367FD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43E420A8" w14:textId="36B9F36B" w:rsidR="008367FD" w:rsidRPr="008367FD" w:rsidRDefault="008367FD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6EF16607" w14:textId="3A8F34C2" w:rsidR="00E67B2D" w:rsidRPr="008367FD" w:rsidRDefault="008367FD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3DE3FCC6" w14:textId="6E42B3C3" w:rsidR="00E67B2D" w:rsidRPr="008367FD" w:rsidRDefault="008367FD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E67B2D" w:rsidRPr="005905D0" w14:paraId="083F8DBB" w14:textId="77777777" w:rsidTr="008340DB">
        <w:tc>
          <w:tcPr>
            <w:tcW w:w="2268" w:type="dxa"/>
            <w:vAlign w:val="center"/>
          </w:tcPr>
          <w:p w14:paraId="06FD1245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35B289FA" w14:textId="1DD681F7" w:rsidR="00E67B2D" w:rsidRPr="005905D0" w:rsidRDefault="008367FD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1D641C68" w14:textId="27D8DADE" w:rsidR="00E67B2D" w:rsidRPr="005905D0" w:rsidRDefault="008367FD" w:rsidP="005B44D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dla lat 2011-2018</w:t>
            </w:r>
          </w:p>
        </w:tc>
      </w:tr>
      <w:tr w:rsidR="00E67B2D" w:rsidRPr="005905D0" w14:paraId="6ED7E659" w14:textId="77777777" w:rsidTr="008340DB">
        <w:tc>
          <w:tcPr>
            <w:tcW w:w="2268" w:type="dxa"/>
            <w:vAlign w:val="center"/>
          </w:tcPr>
          <w:p w14:paraId="092CE227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19ECB3E2" w14:textId="1C499835" w:rsidR="00E67B2D" w:rsidRPr="005905D0" w:rsidRDefault="00923879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28BDA40B" w14:textId="72F42C04" w:rsidR="00E67B2D" w:rsidRPr="005905D0" w:rsidRDefault="005B44DF" w:rsidP="005B44D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statystyczne uzupełnione zostały o dane jakościowe pochodzące z badań społecznych</w:t>
            </w:r>
          </w:p>
        </w:tc>
      </w:tr>
      <w:tr w:rsidR="00E67B2D" w:rsidRPr="005905D0" w14:paraId="7F8470DF" w14:textId="77777777" w:rsidTr="008340DB">
        <w:tc>
          <w:tcPr>
            <w:tcW w:w="2268" w:type="dxa"/>
            <w:vAlign w:val="center"/>
          </w:tcPr>
          <w:p w14:paraId="6BACC583" w14:textId="77777777" w:rsidR="00E67B2D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5E22230E" w14:textId="57A96F45" w:rsidR="00E67B2D" w:rsidRPr="005905D0" w:rsidRDefault="005B44DF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5EA7C2A6" w14:textId="178B3276" w:rsidR="00E67B2D" w:rsidRPr="005905D0" w:rsidRDefault="00923879" w:rsidP="0092387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uwzględnienie badań społecznych w analizach</w:t>
            </w:r>
            <w:r w:rsidR="005B44DF">
              <w:rPr>
                <w:sz w:val="18"/>
                <w:szCs w:val="18"/>
              </w:rPr>
              <w:t>, w tym badanie ankietowe wśród mieszkańców MOF</w:t>
            </w:r>
          </w:p>
        </w:tc>
      </w:tr>
      <w:tr w:rsidR="00E67B2D" w:rsidRPr="005905D0" w14:paraId="0F6EC9E1" w14:textId="77777777" w:rsidTr="008340DB">
        <w:tc>
          <w:tcPr>
            <w:tcW w:w="2268" w:type="dxa"/>
            <w:vAlign w:val="center"/>
          </w:tcPr>
          <w:p w14:paraId="16EB1825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540A041B" w14:textId="521B9808" w:rsidR="00E67B2D" w:rsidRPr="005905D0" w:rsidRDefault="005B44DF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1F4C5049" w14:textId="456498F3" w:rsidR="00E67B2D" w:rsidRPr="005905D0" w:rsidRDefault="005B44DF" w:rsidP="005B44D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zostało wykonane przy wykorzystaniu danych zastanych</w:t>
            </w:r>
          </w:p>
        </w:tc>
      </w:tr>
      <w:tr w:rsidR="00E67B2D" w:rsidRPr="005905D0" w14:paraId="3D3652A3" w14:textId="77777777" w:rsidTr="008340DB">
        <w:tc>
          <w:tcPr>
            <w:tcW w:w="2268" w:type="dxa"/>
            <w:vAlign w:val="center"/>
          </w:tcPr>
          <w:p w14:paraId="28438280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40F22019" w14:textId="53C7B92D" w:rsidR="00E67B2D" w:rsidRPr="005905D0" w:rsidRDefault="00923879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23C63062" w14:textId="5D172E44" w:rsidR="00E67B2D" w:rsidRPr="005905D0" w:rsidRDefault="002B29E6" w:rsidP="002B29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poruszono kluczowe zagadnienia społeczne</w:t>
            </w:r>
          </w:p>
        </w:tc>
      </w:tr>
      <w:tr w:rsidR="00E67B2D" w:rsidRPr="005905D0" w14:paraId="49C8AB9B" w14:textId="77777777" w:rsidTr="008340DB">
        <w:tc>
          <w:tcPr>
            <w:tcW w:w="2268" w:type="dxa"/>
            <w:vAlign w:val="center"/>
          </w:tcPr>
          <w:p w14:paraId="680D0118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55EFD34E" w14:textId="1D3E4F91" w:rsidR="00E67B2D" w:rsidRPr="005905D0" w:rsidRDefault="00923879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6C8A2C27" w14:textId="51BA2123" w:rsidR="00E67B2D" w:rsidRPr="005905D0" w:rsidRDefault="002B29E6" w:rsidP="002B29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poruszono kluczowe zagadnienia gospodarcze</w:t>
            </w:r>
          </w:p>
        </w:tc>
      </w:tr>
      <w:tr w:rsidR="00E67B2D" w:rsidRPr="005905D0" w14:paraId="553F1A28" w14:textId="77777777" w:rsidTr="008340DB">
        <w:tc>
          <w:tcPr>
            <w:tcW w:w="2268" w:type="dxa"/>
            <w:vAlign w:val="center"/>
          </w:tcPr>
          <w:p w14:paraId="326C3BC4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7D3D9B9A" w14:textId="6A6BF2AF" w:rsidR="00E67B2D" w:rsidRPr="005905D0" w:rsidRDefault="002B29E6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3F875523" w14:textId="099DCEFF" w:rsidR="00E67B2D" w:rsidRPr="005905D0" w:rsidRDefault="005B44DF" w:rsidP="002B29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poruszono kluczowe zagadnienia przestrzenne i odniesiono się do polityki przestrzennej województwa</w:t>
            </w:r>
            <w:r w:rsidR="00C274F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C25E21">
              <w:rPr>
                <w:sz w:val="18"/>
                <w:szCs w:val="18"/>
              </w:rPr>
              <w:t xml:space="preserve">badanie dotyczy MOF Olsztyna, zatem wnioski z nim zawarte powinny znaleźć odzwierciedlenie </w:t>
            </w:r>
            <w:r w:rsidR="00C274F2">
              <w:rPr>
                <w:sz w:val="18"/>
                <w:szCs w:val="18"/>
              </w:rPr>
              <w:t>m.in.</w:t>
            </w:r>
            <w:r w:rsidR="008367FD">
              <w:rPr>
                <w:sz w:val="18"/>
                <w:szCs w:val="18"/>
              </w:rPr>
              <w:t xml:space="preserve"> </w:t>
            </w:r>
            <w:r w:rsidR="00C25E21">
              <w:rPr>
                <w:sz w:val="18"/>
                <w:szCs w:val="18"/>
              </w:rPr>
              <w:t>w zakresie programowania polityki współpracy z gminami sąsiadującymi</w:t>
            </w:r>
          </w:p>
        </w:tc>
      </w:tr>
      <w:tr w:rsidR="00E67B2D" w:rsidRPr="005905D0" w14:paraId="2C30B8E7" w14:textId="77777777" w:rsidTr="008340DB">
        <w:tc>
          <w:tcPr>
            <w:tcW w:w="2268" w:type="dxa"/>
            <w:vAlign w:val="center"/>
          </w:tcPr>
          <w:p w14:paraId="70DB456C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270338B9" w14:textId="184231E0" w:rsidR="00E67B2D" w:rsidRPr="005905D0" w:rsidRDefault="00C25E21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41A3C7AE" w14:textId="77777777" w:rsidR="00E67B2D" w:rsidRPr="005905D0" w:rsidRDefault="00E67B2D" w:rsidP="005B44D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67B2D" w:rsidRPr="005905D0" w14:paraId="5F0A156D" w14:textId="77777777" w:rsidTr="008340DB">
        <w:tc>
          <w:tcPr>
            <w:tcW w:w="2268" w:type="dxa"/>
            <w:vAlign w:val="center"/>
          </w:tcPr>
          <w:p w14:paraId="64325320" w14:textId="77777777" w:rsidR="00E67B2D" w:rsidRPr="005905D0" w:rsidRDefault="00E67B2D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79ABF153" w14:textId="7376644F" w:rsidR="00E67B2D" w:rsidRPr="005905D0" w:rsidRDefault="00923879" w:rsidP="00CB5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54560346" w14:textId="341E52F0" w:rsidR="00E67B2D" w:rsidRPr="005905D0" w:rsidRDefault="005B44DF" w:rsidP="002B29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kluczowe wyzwania zewnętrzne i wynikające z dokumentów strategicznych wyższego rzędu </w:t>
            </w:r>
          </w:p>
        </w:tc>
      </w:tr>
    </w:tbl>
    <w:p w14:paraId="20E4DA2F" w14:textId="4C67CD0E" w:rsidR="00E67B2D" w:rsidRDefault="002605E2" w:rsidP="00E67B2D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742865C4" w14:textId="29312043" w:rsidR="00B31519" w:rsidRDefault="00E4410B" w:rsidP="00B908E2">
      <w:r>
        <w:t>Rekomendacja: Badanie uwzględnia aktualne wyzwania społec</w:t>
      </w:r>
      <w:r w:rsidR="00C25E21">
        <w:t xml:space="preserve">zne, gospodarcze i przestrzenne MOF Olsztyna, w związku z czym kluczowe wnioski powinny znaleźć przełożenie na założenia wypracowywane </w:t>
      </w:r>
      <w:r w:rsidR="0059194D">
        <w:t xml:space="preserve">także </w:t>
      </w:r>
      <w:r w:rsidR="00C25E21">
        <w:t xml:space="preserve">w ramach Strategii </w:t>
      </w:r>
      <w:r w:rsidR="001C58BB">
        <w:t>Olsztyn 2030</w:t>
      </w:r>
      <w:r w:rsidR="002605E2" w:rsidRPr="00D0631D">
        <w:t>+</w:t>
      </w:r>
      <w:r w:rsidR="002D31ED">
        <w:t>.</w:t>
      </w:r>
      <w:r w:rsidR="0003607A">
        <w:t xml:space="preserve"> Podjęcie tematyki rozwoju Olsztyna poprzez </w:t>
      </w:r>
      <w:r w:rsidR="0069208C">
        <w:t xml:space="preserve">współpracę i relacje z otoczeniem (np. w ramach MOF Olsztyna) powinno być jednym z elementów </w:t>
      </w:r>
      <w:r w:rsidR="00FC1313">
        <w:t xml:space="preserve">rozpatrywanych w trakcie formułowania celów społeczno-gospodarczych i celów przestrzennych (w ramach </w:t>
      </w:r>
      <w:r w:rsidR="00B908E2">
        <w:t>modelu struktury funkcjonalno-przestrzennej).</w:t>
      </w:r>
    </w:p>
    <w:p w14:paraId="3AF2A841" w14:textId="77EFDCF2" w:rsidR="00024A38" w:rsidRDefault="00024A38" w:rsidP="00024A38">
      <w:pPr>
        <w:pStyle w:val="Nagwek2"/>
      </w:pPr>
      <w:bookmarkStart w:id="10" w:name="_Toc70098766"/>
      <w:bookmarkStart w:id="11" w:name="_Toc71086347"/>
      <w:r>
        <w:t>„Analiza możliwości rozwojowych Olsztyna”</w:t>
      </w:r>
      <w:bookmarkEnd w:id="10"/>
      <w:bookmarkEnd w:id="11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893A01" w:rsidRPr="005905D0" w14:paraId="0A5038D1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5B8DE352" w14:textId="68D581C0" w:rsidR="00893A01" w:rsidRPr="009A54B9" w:rsidRDefault="00893A01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4F778418" w14:textId="77777777" w:rsidR="00893A01" w:rsidRPr="008367FD" w:rsidRDefault="00893A01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6D56A138" w14:textId="30F07374" w:rsidR="00893A01" w:rsidRDefault="00893A0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2F73D8C8" w14:textId="6E771109" w:rsidR="00893A01" w:rsidRDefault="00893A0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024A38" w:rsidRPr="005905D0" w14:paraId="0433A7AE" w14:textId="77777777" w:rsidTr="008340DB">
        <w:tc>
          <w:tcPr>
            <w:tcW w:w="2268" w:type="dxa"/>
            <w:vAlign w:val="center"/>
          </w:tcPr>
          <w:p w14:paraId="651D1791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281DFC1B" w14:textId="0E9B2635" w:rsidR="00024A38" w:rsidRPr="005905D0" w:rsidRDefault="00893A01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215D6DE7" w14:textId="1E393803" w:rsidR="00024A38" w:rsidRPr="005905D0" w:rsidRDefault="00893A01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dla lat 2011-2018</w:t>
            </w:r>
          </w:p>
        </w:tc>
      </w:tr>
      <w:tr w:rsidR="00024A38" w:rsidRPr="005905D0" w14:paraId="2C9CF3DF" w14:textId="77777777" w:rsidTr="008340DB">
        <w:tc>
          <w:tcPr>
            <w:tcW w:w="2268" w:type="dxa"/>
            <w:vAlign w:val="center"/>
          </w:tcPr>
          <w:p w14:paraId="4CB479B4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42ADD0C6" w14:textId="7AF49162" w:rsidR="00024A38" w:rsidRPr="005905D0" w:rsidRDefault="00923879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212F025D" w14:textId="32345AAD" w:rsidR="00024A38" w:rsidRPr="005905D0" w:rsidRDefault="00532311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statystyczne uzupełnione zostały o dane jakościowe pochodzące z badań społecznych</w:t>
            </w:r>
          </w:p>
        </w:tc>
      </w:tr>
      <w:tr w:rsidR="00024A38" w:rsidRPr="005905D0" w14:paraId="1928CE7C" w14:textId="77777777" w:rsidTr="008340DB">
        <w:tc>
          <w:tcPr>
            <w:tcW w:w="2268" w:type="dxa"/>
            <w:vAlign w:val="center"/>
          </w:tcPr>
          <w:p w14:paraId="1C446BEF" w14:textId="77777777" w:rsidR="00024A38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07ED72F7" w14:textId="0E6A7E28" w:rsidR="00024A38" w:rsidRPr="005905D0" w:rsidRDefault="000924DB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3B60179E" w14:textId="339939E9" w:rsidR="00024A38" w:rsidRPr="005905D0" w:rsidRDefault="00532311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uwzględnienie badań społecznych w analizach, w tym badanie ankietowe wśród mieszkańców MOF</w:t>
            </w:r>
            <w:r w:rsidR="006D1DD2">
              <w:rPr>
                <w:sz w:val="18"/>
                <w:szCs w:val="18"/>
              </w:rPr>
              <w:t xml:space="preserve"> i wywiady ze studentami</w:t>
            </w:r>
          </w:p>
        </w:tc>
      </w:tr>
      <w:tr w:rsidR="00024A38" w:rsidRPr="005905D0" w14:paraId="795CA2F6" w14:textId="77777777" w:rsidTr="008340DB">
        <w:tc>
          <w:tcPr>
            <w:tcW w:w="2268" w:type="dxa"/>
            <w:vAlign w:val="center"/>
          </w:tcPr>
          <w:p w14:paraId="4D862FC1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2FE2EE9C" w14:textId="184F8074" w:rsidR="00024A38" w:rsidRPr="005905D0" w:rsidRDefault="006D1DD2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2FE894F0" w14:textId="7A9D5650" w:rsidR="00024A38" w:rsidRPr="005905D0" w:rsidRDefault="00532311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zostało wykonane przy wykorzystaniu danych zastanych</w:t>
            </w:r>
          </w:p>
        </w:tc>
      </w:tr>
      <w:tr w:rsidR="00024A38" w:rsidRPr="005905D0" w14:paraId="5ABFCB36" w14:textId="77777777" w:rsidTr="008340DB">
        <w:tc>
          <w:tcPr>
            <w:tcW w:w="2268" w:type="dxa"/>
            <w:vAlign w:val="center"/>
          </w:tcPr>
          <w:p w14:paraId="71E4BB8A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6EFB86DB" w14:textId="62DDC942" w:rsidR="00024A38" w:rsidRPr="005905D0" w:rsidRDefault="002B29E6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427164C9" w14:textId="3DC2D3DA" w:rsidR="00024A38" w:rsidRPr="005905D0" w:rsidRDefault="002B29E6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poruszono kluczowe zagadnienia społeczne</w:t>
            </w:r>
          </w:p>
        </w:tc>
      </w:tr>
      <w:tr w:rsidR="00024A38" w:rsidRPr="005905D0" w14:paraId="5D36693D" w14:textId="77777777" w:rsidTr="008340DB">
        <w:tc>
          <w:tcPr>
            <w:tcW w:w="2268" w:type="dxa"/>
            <w:vAlign w:val="center"/>
          </w:tcPr>
          <w:p w14:paraId="0AE3B34F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5C628543" w14:textId="717EDEFC" w:rsidR="00024A38" w:rsidRPr="005905D0" w:rsidRDefault="002B29E6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4A9F3195" w14:textId="7B9BA358" w:rsidR="00024A38" w:rsidRPr="005905D0" w:rsidRDefault="002B29E6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poruszono kluczowe zagadnienia gospodarcze</w:t>
            </w:r>
          </w:p>
        </w:tc>
      </w:tr>
      <w:tr w:rsidR="00024A38" w:rsidRPr="005905D0" w14:paraId="7C784FDE" w14:textId="77777777" w:rsidTr="008340DB">
        <w:tc>
          <w:tcPr>
            <w:tcW w:w="2268" w:type="dxa"/>
            <w:vAlign w:val="center"/>
          </w:tcPr>
          <w:p w14:paraId="0B702BC5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694BD98A" w14:textId="2B3D6CF9" w:rsidR="00024A38" w:rsidRPr="005905D0" w:rsidRDefault="002B29E6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1DE56D15" w14:textId="6E8A5702" w:rsidR="00024A38" w:rsidRPr="005905D0" w:rsidRDefault="002B29E6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na poziomie całego miasta, brak analiz wewnętrznych; uwzględnienie w analizach gmin MOF oraz porównań z innymi miastami</w:t>
            </w:r>
          </w:p>
        </w:tc>
      </w:tr>
      <w:tr w:rsidR="00024A38" w:rsidRPr="005905D0" w14:paraId="00682F81" w14:textId="77777777" w:rsidTr="008340DB">
        <w:tc>
          <w:tcPr>
            <w:tcW w:w="2268" w:type="dxa"/>
            <w:vAlign w:val="center"/>
          </w:tcPr>
          <w:p w14:paraId="2E9CF00F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55B24564" w14:textId="4C41FA84" w:rsidR="00024A38" w:rsidRPr="005905D0" w:rsidRDefault="00532311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331CF448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4A38" w:rsidRPr="005905D0" w14:paraId="73AC097B" w14:textId="77777777" w:rsidTr="008340DB">
        <w:tc>
          <w:tcPr>
            <w:tcW w:w="2268" w:type="dxa"/>
            <w:vAlign w:val="center"/>
          </w:tcPr>
          <w:p w14:paraId="37F32AED" w14:textId="77777777" w:rsidR="00024A38" w:rsidRPr="005905D0" w:rsidRDefault="00024A38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06C28F62" w14:textId="4C38DDAA" w:rsidR="00024A38" w:rsidRPr="005905D0" w:rsidRDefault="002B29E6" w:rsidP="00B90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710356D3" w14:textId="323197CC" w:rsidR="00024A38" w:rsidRPr="005905D0" w:rsidRDefault="005B44DF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kluczowe wyzwania zewnętrzne </w:t>
            </w:r>
            <w:r w:rsidR="006D1DD2">
              <w:rPr>
                <w:sz w:val="18"/>
                <w:szCs w:val="18"/>
              </w:rPr>
              <w:t>i uwarunkowania wynikające z dokumentów strategicznych wyższego rzędu</w:t>
            </w:r>
          </w:p>
        </w:tc>
      </w:tr>
    </w:tbl>
    <w:p w14:paraId="29F4AC05" w14:textId="69A268E7" w:rsidR="00024A38" w:rsidRPr="002605E2" w:rsidRDefault="002605E2" w:rsidP="00024A38">
      <w:pPr>
        <w:rPr>
          <w:sz w:val="16"/>
          <w:szCs w:val="16"/>
        </w:rPr>
      </w:pPr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42BF2B73" w14:textId="3C625161" w:rsidR="00B31519" w:rsidRDefault="00532311" w:rsidP="00B908E2">
      <w:r>
        <w:t>Rekomendacja: Badanie uwzględnia aktualne wyzwania społeczne, gospodarcze i przestrzenne Olsztyna, w związku z czym</w:t>
      </w:r>
      <w:r w:rsidR="006D1DD2">
        <w:t xml:space="preserve"> zawarte w nim</w:t>
      </w:r>
      <w:r>
        <w:t xml:space="preserve"> kluczowe wnioski powinny znaleźć przełożenie na założenia </w:t>
      </w:r>
      <w:r>
        <w:lastRenderedPageBreak/>
        <w:t>wypracowywane w ramach Strategii rozwoju miasta.</w:t>
      </w:r>
      <w:r w:rsidR="001F07E8">
        <w:t xml:space="preserve"> Za szczególnie istotny należy uznać rozdział dotyczący rekomendacji do przyszłych prac nad dokumentem.</w:t>
      </w:r>
      <w:r w:rsidR="003A0E23">
        <w:t xml:space="preserve"> Wskazane potencjały rozwojowe miasta mogą mieć </w:t>
      </w:r>
      <w:r w:rsidR="00E67891">
        <w:t>natomiast</w:t>
      </w:r>
      <w:r w:rsidR="003A0E23">
        <w:t xml:space="preserve"> charakter uzupełniający do analizy SWOT.</w:t>
      </w:r>
    </w:p>
    <w:p w14:paraId="1E871078" w14:textId="060D10DB" w:rsidR="00FB2CA1" w:rsidRDefault="00FB2CA1" w:rsidP="00FB2CA1">
      <w:pPr>
        <w:pStyle w:val="Nagwek2"/>
      </w:pPr>
      <w:bookmarkStart w:id="12" w:name="_Toc71086348"/>
      <w:r>
        <w:t>„Studium rozwoju systemów komunikacyjnych Miasta Olsztyna”</w:t>
      </w:r>
      <w:bookmarkEnd w:id="12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FB2CA1" w:rsidRPr="005905D0" w14:paraId="5F9480FC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3F8396F2" w14:textId="77777777" w:rsidR="00FB2CA1" w:rsidRPr="00585682" w:rsidRDefault="00FB2CA1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642A51F" w14:textId="77777777" w:rsidR="00FB2CA1" w:rsidRPr="008367FD" w:rsidRDefault="00FB2CA1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35C56816" w14:textId="55F14896" w:rsidR="00FB2CA1" w:rsidRDefault="00FB2CA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7136D4F4" w14:textId="77777777" w:rsidR="00FB2CA1" w:rsidRDefault="00FB2CA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FB2CA1" w:rsidRPr="005905D0" w14:paraId="619E6AA9" w14:textId="77777777" w:rsidTr="008340DB">
        <w:tc>
          <w:tcPr>
            <w:tcW w:w="2268" w:type="dxa"/>
            <w:vAlign w:val="center"/>
          </w:tcPr>
          <w:p w14:paraId="5F25368F" w14:textId="7E73F56E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31AB052F" w14:textId="71E32B3F" w:rsidR="00FB2CA1" w:rsidRPr="005905D0" w:rsidRDefault="006535F5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08F2B1DF" w14:textId="02994AFC" w:rsidR="00FB2CA1" w:rsidRPr="005905D0" w:rsidRDefault="006535F5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z 2017 roku</w:t>
            </w:r>
            <w:r w:rsidR="00671E08">
              <w:rPr>
                <w:sz w:val="18"/>
                <w:szCs w:val="18"/>
              </w:rPr>
              <w:t xml:space="preserve"> (dane statystyczne z lat 2010-2015)</w:t>
            </w:r>
          </w:p>
        </w:tc>
      </w:tr>
      <w:tr w:rsidR="00FB2CA1" w:rsidRPr="005905D0" w14:paraId="2D2019B1" w14:textId="77777777" w:rsidTr="008340DB">
        <w:tc>
          <w:tcPr>
            <w:tcW w:w="2268" w:type="dxa"/>
            <w:vAlign w:val="center"/>
          </w:tcPr>
          <w:p w14:paraId="156ECD82" w14:textId="419B73A6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56CEAE38" w14:textId="5CCF4575" w:rsidR="00FB2CA1" w:rsidRPr="005905D0" w:rsidRDefault="0044714A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51FE8ACF" w14:textId="2C4435AC" w:rsidR="00FB2CA1" w:rsidRPr="005905D0" w:rsidRDefault="0044714A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bazujący na danych zastanych, </w:t>
            </w:r>
            <w:r w:rsidR="00CB3A1A">
              <w:rPr>
                <w:sz w:val="18"/>
                <w:szCs w:val="18"/>
              </w:rPr>
              <w:t>zróżnicowane źródła</w:t>
            </w:r>
          </w:p>
        </w:tc>
      </w:tr>
      <w:tr w:rsidR="00FB2CA1" w:rsidRPr="005905D0" w14:paraId="72D4F642" w14:textId="77777777" w:rsidTr="008340DB">
        <w:tc>
          <w:tcPr>
            <w:tcW w:w="2268" w:type="dxa"/>
            <w:vAlign w:val="center"/>
          </w:tcPr>
          <w:p w14:paraId="438663C2" w14:textId="03B0765C" w:rsidR="00FB2CA1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15ADD5C2" w14:textId="643ADC7E" w:rsidR="00FB2CA1" w:rsidRPr="005905D0" w:rsidRDefault="00C44BCC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28" w:type="dxa"/>
            <w:vAlign w:val="center"/>
          </w:tcPr>
          <w:p w14:paraId="48EE2381" w14:textId="75BE3F56" w:rsidR="00FB2CA1" w:rsidRPr="005905D0" w:rsidRDefault="00261A19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informacji na temat procesu powstawania dokumentu</w:t>
            </w:r>
          </w:p>
        </w:tc>
      </w:tr>
      <w:tr w:rsidR="00FB2CA1" w:rsidRPr="005905D0" w14:paraId="203278F6" w14:textId="77777777" w:rsidTr="008340DB">
        <w:tc>
          <w:tcPr>
            <w:tcW w:w="2268" w:type="dxa"/>
            <w:vAlign w:val="center"/>
          </w:tcPr>
          <w:p w14:paraId="6EF83F7B" w14:textId="23B94CBD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44A8351D" w14:textId="41634A77" w:rsidR="00FB2CA1" w:rsidRPr="005905D0" w:rsidRDefault="00C62796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040A74E0" w14:textId="36B55E5B" w:rsidR="00FB2CA1" w:rsidRPr="005905D0" w:rsidRDefault="00D81FD3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danych zastanych, analiza SWOT, metody prognozowania</w:t>
            </w:r>
          </w:p>
        </w:tc>
      </w:tr>
      <w:tr w:rsidR="00FB2CA1" w:rsidRPr="005905D0" w14:paraId="3B007F16" w14:textId="77777777" w:rsidTr="008340DB">
        <w:tc>
          <w:tcPr>
            <w:tcW w:w="2268" w:type="dxa"/>
            <w:vAlign w:val="center"/>
          </w:tcPr>
          <w:p w14:paraId="4B574910" w14:textId="16C1B3AC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6E9AC087" w14:textId="5910CD2B" w:rsidR="00FB2CA1" w:rsidRPr="005905D0" w:rsidRDefault="00671E08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41D8F374" w14:textId="3C535891" w:rsidR="00FB2CA1" w:rsidRPr="005905D0" w:rsidRDefault="00671E08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zawiera podstawowe dane demograficzne i prognozy w perspektywie </w:t>
            </w:r>
            <w:r w:rsidR="00B75958">
              <w:rPr>
                <w:sz w:val="18"/>
                <w:szCs w:val="18"/>
              </w:rPr>
              <w:t>2035 i 2050 roku</w:t>
            </w:r>
          </w:p>
        </w:tc>
      </w:tr>
      <w:tr w:rsidR="00FB2CA1" w:rsidRPr="005905D0" w14:paraId="0CA67B6E" w14:textId="77777777" w:rsidTr="008340DB">
        <w:tc>
          <w:tcPr>
            <w:tcW w:w="2268" w:type="dxa"/>
            <w:vAlign w:val="center"/>
          </w:tcPr>
          <w:p w14:paraId="1D182F95" w14:textId="20168C20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43E630A2" w14:textId="66945983" w:rsidR="00FB2CA1" w:rsidRPr="005905D0" w:rsidRDefault="00C44BCC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70E497F5" w14:textId="77777777" w:rsidR="00FB2CA1" w:rsidRPr="005905D0" w:rsidRDefault="00FB2CA1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FB2CA1" w:rsidRPr="005905D0" w14:paraId="76918EFE" w14:textId="77777777" w:rsidTr="008340DB">
        <w:tc>
          <w:tcPr>
            <w:tcW w:w="2268" w:type="dxa"/>
            <w:vAlign w:val="center"/>
          </w:tcPr>
          <w:p w14:paraId="69D9F450" w14:textId="1C0A7BC6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697E9A98" w14:textId="71EC324C" w:rsidR="00FB2CA1" w:rsidRPr="005905D0" w:rsidRDefault="0044714A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38FDAAE3" w14:textId="3022DC7B" w:rsidR="00FB2CA1" w:rsidRPr="005905D0" w:rsidRDefault="0044714A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 w przekroju miasta, jak i powiązań z MOF</w:t>
            </w:r>
          </w:p>
        </w:tc>
      </w:tr>
      <w:tr w:rsidR="00FB2CA1" w:rsidRPr="005905D0" w14:paraId="789BA407" w14:textId="77777777" w:rsidTr="008340DB">
        <w:tc>
          <w:tcPr>
            <w:tcW w:w="2268" w:type="dxa"/>
            <w:vAlign w:val="center"/>
          </w:tcPr>
          <w:p w14:paraId="49279FE2" w14:textId="593B0DBB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102D7373" w14:textId="0A148800" w:rsidR="00FB2CA1" w:rsidRPr="005905D0" w:rsidRDefault="000D7112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3AB2CE28" w14:textId="4C26F233" w:rsidR="00FB2CA1" w:rsidRPr="005905D0" w:rsidRDefault="0083109A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prognozy ruchu i wariantów rozwoju sieci komunikacyjnej</w:t>
            </w:r>
            <w:r w:rsidR="000D7112">
              <w:rPr>
                <w:sz w:val="18"/>
                <w:szCs w:val="18"/>
              </w:rPr>
              <w:t xml:space="preserve"> dla lat 2027 i 2035</w:t>
            </w:r>
          </w:p>
        </w:tc>
      </w:tr>
      <w:tr w:rsidR="00FB2CA1" w:rsidRPr="005905D0" w14:paraId="0B41CA7D" w14:textId="77777777" w:rsidTr="008340DB">
        <w:tc>
          <w:tcPr>
            <w:tcW w:w="2268" w:type="dxa"/>
            <w:vAlign w:val="center"/>
          </w:tcPr>
          <w:p w14:paraId="05F09609" w14:textId="498A9E9E" w:rsidR="00FB2CA1" w:rsidRPr="005905D0" w:rsidRDefault="0030324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79B8838D" w14:textId="45608CD7" w:rsidR="00FB2CA1" w:rsidRPr="005905D0" w:rsidRDefault="00D4307F" w:rsidP="00FB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369B9F7A" w14:textId="1F23A7B3" w:rsidR="00FB2CA1" w:rsidRPr="005905D0" w:rsidRDefault="00D4307F" w:rsidP="00FB2C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zostały wskazane bezpośrednio, ale możliwe do odczytania m.in. z analizy SWOT</w:t>
            </w:r>
          </w:p>
        </w:tc>
      </w:tr>
    </w:tbl>
    <w:p w14:paraId="38E0ABF6" w14:textId="16AE8804" w:rsidR="0030324F" w:rsidRDefault="002605E2" w:rsidP="00D50DF2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232100D9" w14:textId="22C90AD2" w:rsidR="00B31519" w:rsidRDefault="0030324F" w:rsidP="00D50DF2">
      <w:r>
        <w:t>Rekomendacja:</w:t>
      </w:r>
      <w:r w:rsidR="0078429C">
        <w:t xml:space="preserve"> w szczególności warianty </w:t>
      </w:r>
      <w:r w:rsidR="008E7DAD">
        <w:t xml:space="preserve">prognozy ruchu będą istotne z punktu widzenia </w:t>
      </w:r>
      <w:r w:rsidR="00A241E7">
        <w:t xml:space="preserve">formułowania celów i kierunków działań związanych z oczekiwanym systemem </w:t>
      </w:r>
      <w:r w:rsidR="001704A9">
        <w:t>komunikacyjnym w mieście. Wybran</w:t>
      </w:r>
      <w:r w:rsidR="00E1190B">
        <w:t xml:space="preserve">e warianty </w:t>
      </w:r>
      <w:r w:rsidR="000557CE">
        <w:t>mogą mieć wpływ na kształtowanie obszarów strategicznej interwencji.</w:t>
      </w:r>
    </w:p>
    <w:p w14:paraId="27C138C1" w14:textId="16CF0C72" w:rsidR="00B31519" w:rsidRDefault="00B31519" w:rsidP="00B31519">
      <w:pPr>
        <w:pStyle w:val="Nagwek2"/>
      </w:pPr>
      <w:bookmarkStart w:id="13" w:name="_Toc70098768"/>
      <w:bookmarkStart w:id="14" w:name="_Toc71086349"/>
      <w:r>
        <w:t>„</w:t>
      </w:r>
      <w:r w:rsidR="00603E6D" w:rsidRPr="00603E6D">
        <w:t>Plan mobilności MOF Olsztyna</w:t>
      </w:r>
      <w:r>
        <w:t>”</w:t>
      </w:r>
      <w:bookmarkEnd w:id="13"/>
      <w:bookmarkEnd w:id="14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7C5BCA" w:rsidRPr="005905D0" w14:paraId="2FF6322E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17FC0DC2" w14:textId="7E7C8F9B" w:rsidR="007C5BCA" w:rsidRPr="00603E6D" w:rsidRDefault="007C5BCA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E1E0D21" w14:textId="77777777" w:rsidR="007C5BCA" w:rsidRPr="008367FD" w:rsidRDefault="007C5BCA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3BA88F96" w14:textId="09EC7B76" w:rsidR="007C5BCA" w:rsidRDefault="007C5BCA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4C994B9A" w14:textId="017B9E82" w:rsidR="007C5BCA" w:rsidRDefault="007C5BCA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B31519" w:rsidRPr="005905D0" w14:paraId="20003C88" w14:textId="77777777" w:rsidTr="008340DB">
        <w:tc>
          <w:tcPr>
            <w:tcW w:w="2268" w:type="dxa"/>
            <w:vAlign w:val="center"/>
          </w:tcPr>
          <w:p w14:paraId="733D8E77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1B8F5F86" w14:textId="7EF12EEF" w:rsidR="00B31519" w:rsidRPr="005905D0" w:rsidRDefault="007C5BCA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6650478F" w14:textId="1CACDFD8" w:rsidR="00B31519" w:rsidRPr="005905D0" w:rsidRDefault="007C5BCA" w:rsidP="00DE1E8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z lat 2010-2015; </w:t>
            </w:r>
            <w:r w:rsidR="002605E2">
              <w:rPr>
                <w:sz w:val="18"/>
                <w:szCs w:val="18"/>
              </w:rPr>
              <w:t>użyteczność</w:t>
            </w:r>
            <w:r w:rsidR="00DE1E89">
              <w:rPr>
                <w:sz w:val="18"/>
                <w:szCs w:val="18"/>
              </w:rPr>
              <w:t xml:space="preserve"> dokumentu obniża okres analizy</w:t>
            </w:r>
            <w:r w:rsidR="00CD2C6D">
              <w:rPr>
                <w:sz w:val="18"/>
                <w:szCs w:val="18"/>
              </w:rPr>
              <w:t xml:space="preserve"> (nieaktualna część danych, np. w zakresie dojazdów do pracy)</w:t>
            </w:r>
          </w:p>
        </w:tc>
      </w:tr>
      <w:tr w:rsidR="00B31519" w:rsidRPr="005905D0" w14:paraId="6ECD031E" w14:textId="77777777" w:rsidTr="008340DB">
        <w:tc>
          <w:tcPr>
            <w:tcW w:w="2268" w:type="dxa"/>
            <w:vAlign w:val="center"/>
          </w:tcPr>
          <w:p w14:paraId="441EE9A6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70F660A4" w14:textId="352A8CB1" w:rsidR="00B31519" w:rsidRPr="005905D0" w:rsidRDefault="00C20709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36E65D87" w14:textId="4C11E326" w:rsidR="00B31519" w:rsidRPr="005905D0" w:rsidRDefault="007C5BCA" w:rsidP="006009F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zróżnicowane źródła danych, w tym badania własne</w:t>
            </w:r>
            <w:r w:rsidR="00C274F2">
              <w:rPr>
                <w:sz w:val="18"/>
                <w:szCs w:val="18"/>
              </w:rPr>
              <w:t xml:space="preserve"> – wyniki ankiety przedstawiono w podziale na Olsztyn i gminy MOF, co podnosi wartość analiz w kontekście </w:t>
            </w:r>
            <w:r w:rsidR="00192805">
              <w:rPr>
                <w:sz w:val="18"/>
                <w:szCs w:val="18"/>
              </w:rPr>
              <w:t>strategii miasta</w:t>
            </w:r>
            <w:r w:rsidR="00C274F2">
              <w:rPr>
                <w:sz w:val="18"/>
                <w:szCs w:val="18"/>
              </w:rPr>
              <w:t xml:space="preserve"> </w:t>
            </w:r>
          </w:p>
        </w:tc>
      </w:tr>
      <w:tr w:rsidR="00B31519" w:rsidRPr="005905D0" w14:paraId="48D8973D" w14:textId="77777777" w:rsidTr="008340DB">
        <w:tc>
          <w:tcPr>
            <w:tcW w:w="2268" w:type="dxa"/>
            <w:vAlign w:val="center"/>
          </w:tcPr>
          <w:p w14:paraId="49FD8611" w14:textId="77777777" w:rsidR="00B31519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1E0D10DF" w14:textId="5B8AAF65" w:rsidR="00B31519" w:rsidRPr="005905D0" w:rsidRDefault="00AF1604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764CF48E" w14:textId="38CB88F0" w:rsidR="00B31519" w:rsidRPr="005905D0" w:rsidRDefault="00AF1604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konsultacje i ankieta CAWI</w:t>
            </w:r>
            <w:r w:rsidR="00C274F2">
              <w:rPr>
                <w:sz w:val="18"/>
                <w:szCs w:val="18"/>
              </w:rPr>
              <w:t xml:space="preserve"> (520 osób)</w:t>
            </w:r>
          </w:p>
        </w:tc>
      </w:tr>
      <w:tr w:rsidR="00B31519" w:rsidRPr="005905D0" w14:paraId="1053193C" w14:textId="77777777" w:rsidTr="008340DB">
        <w:tc>
          <w:tcPr>
            <w:tcW w:w="2268" w:type="dxa"/>
            <w:vAlign w:val="center"/>
          </w:tcPr>
          <w:p w14:paraId="382ECC57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7661E7FD" w14:textId="71231425" w:rsidR="00B31519" w:rsidRPr="005905D0" w:rsidRDefault="00DE6FAC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5F3D3C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250DD291" w14:textId="6D7D282A" w:rsidR="00B31519" w:rsidRPr="005905D0" w:rsidRDefault="00DE6FAC" w:rsidP="00DE6FA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danych zastanych</w:t>
            </w:r>
            <w:r w:rsidR="005F3D3C">
              <w:rPr>
                <w:sz w:val="18"/>
                <w:szCs w:val="18"/>
              </w:rPr>
              <w:t>, analiza SWOT</w:t>
            </w:r>
            <w:r>
              <w:rPr>
                <w:sz w:val="18"/>
                <w:szCs w:val="18"/>
              </w:rPr>
              <w:t xml:space="preserve"> i badanie ankietowe</w:t>
            </w:r>
          </w:p>
        </w:tc>
      </w:tr>
      <w:tr w:rsidR="00B31519" w:rsidRPr="005905D0" w14:paraId="5F59447F" w14:textId="77777777" w:rsidTr="008340DB">
        <w:tc>
          <w:tcPr>
            <w:tcW w:w="2268" w:type="dxa"/>
            <w:vAlign w:val="center"/>
          </w:tcPr>
          <w:p w14:paraId="5EFBD029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7D6DAC07" w14:textId="6634CFF3" w:rsidR="00B31519" w:rsidRPr="005905D0" w:rsidRDefault="001436E4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736D8166" w14:textId="49CBDD0C" w:rsidR="00B31519" w:rsidRPr="005905D0" w:rsidRDefault="001436E4" w:rsidP="00C2070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podstawowa charakterystyka demograficzna obszaru</w:t>
            </w:r>
          </w:p>
        </w:tc>
      </w:tr>
      <w:tr w:rsidR="00B31519" w:rsidRPr="005905D0" w14:paraId="0B6090B7" w14:textId="77777777" w:rsidTr="008340DB">
        <w:tc>
          <w:tcPr>
            <w:tcW w:w="2268" w:type="dxa"/>
            <w:vAlign w:val="center"/>
          </w:tcPr>
          <w:p w14:paraId="7EA5B538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36261390" w14:textId="508C1C16" w:rsidR="00B31519" w:rsidRPr="005905D0" w:rsidRDefault="00C20709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6DC95CA4" w14:textId="41BED395" w:rsidR="00B31519" w:rsidRPr="005905D0" w:rsidRDefault="00C20709" w:rsidP="00C2070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podstawowa charakterystyka ekonomiczna obszaru</w:t>
            </w:r>
          </w:p>
        </w:tc>
      </w:tr>
      <w:tr w:rsidR="00B31519" w:rsidRPr="005905D0" w14:paraId="322744CE" w14:textId="77777777" w:rsidTr="008340DB">
        <w:tc>
          <w:tcPr>
            <w:tcW w:w="2268" w:type="dxa"/>
            <w:vAlign w:val="center"/>
          </w:tcPr>
          <w:p w14:paraId="129C7162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16B67939" w14:textId="252CE07D" w:rsidR="00B31519" w:rsidRPr="005905D0" w:rsidRDefault="00911ADA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71553128" w14:textId="606FB788" w:rsidR="00B31519" w:rsidRPr="005905D0" w:rsidRDefault="00911ADA" w:rsidP="00911AD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 w układzie MOF</w:t>
            </w:r>
          </w:p>
        </w:tc>
      </w:tr>
      <w:tr w:rsidR="00B31519" w:rsidRPr="005905D0" w14:paraId="7398BE9C" w14:textId="77777777" w:rsidTr="008340DB">
        <w:tc>
          <w:tcPr>
            <w:tcW w:w="2268" w:type="dxa"/>
            <w:vAlign w:val="center"/>
          </w:tcPr>
          <w:p w14:paraId="27875DFE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0F2D93DF" w14:textId="5D3E7C16" w:rsidR="00B31519" w:rsidRPr="005905D0" w:rsidRDefault="004A3863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628E8722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31519" w:rsidRPr="005905D0" w14:paraId="28443073" w14:textId="77777777" w:rsidTr="008340DB">
        <w:trPr>
          <w:trHeight w:val="70"/>
        </w:trPr>
        <w:tc>
          <w:tcPr>
            <w:tcW w:w="2268" w:type="dxa"/>
            <w:vAlign w:val="center"/>
          </w:tcPr>
          <w:p w14:paraId="45D56381" w14:textId="77777777" w:rsidR="00B31519" w:rsidRPr="005905D0" w:rsidRDefault="00B31519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26571705" w14:textId="412B5293" w:rsidR="00B31519" w:rsidRPr="005905D0" w:rsidRDefault="004A3863" w:rsidP="00D50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761AD568" w14:textId="0A2B9E4B" w:rsidR="00B31519" w:rsidRPr="005905D0" w:rsidRDefault="004A3863" w:rsidP="00CD2C6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wyzwania mobilności w obszarze MOF były dyskutowane podczas spotkań warsztatowych wśród mieszkańców, wyzwania wynikają </w:t>
            </w:r>
            <w:r w:rsidR="007B3C1D">
              <w:rPr>
                <w:sz w:val="18"/>
                <w:szCs w:val="18"/>
              </w:rPr>
              <w:t xml:space="preserve">także </w:t>
            </w:r>
            <w:r>
              <w:rPr>
                <w:sz w:val="18"/>
                <w:szCs w:val="18"/>
              </w:rPr>
              <w:t>zarówno z diagnozy, jak i analizy SWOT</w:t>
            </w:r>
          </w:p>
        </w:tc>
      </w:tr>
    </w:tbl>
    <w:p w14:paraId="5B037E46" w14:textId="69B492DE" w:rsidR="00B31519" w:rsidRDefault="002605E2" w:rsidP="00B31519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17058547" w14:textId="4078998F" w:rsidR="000C7F5E" w:rsidRDefault="00CD2C6D" w:rsidP="00B87890">
      <w:r>
        <w:t>Rekomendacja:</w:t>
      </w:r>
      <w:r w:rsidR="00D0631D">
        <w:t xml:space="preserve"> ze względu na trwające prace nad aktualizacją tego dokumentu, który będzie spełniał funkcję Planu Zrównoważonej Mobilności Miejskiej, należy zsynchronizować prace nad jego przygotowaniem z pracami strategicznymi.</w:t>
      </w:r>
    </w:p>
    <w:p w14:paraId="575B9191" w14:textId="3D7C9E29" w:rsidR="000C7F5E" w:rsidRDefault="000C7F5E" w:rsidP="000C7F5E">
      <w:pPr>
        <w:pStyle w:val="Nagwek2"/>
      </w:pPr>
      <w:bookmarkStart w:id="15" w:name="_Toc70098769"/>
      <w:bookmarkStart w:id="16" w:name="_Toc71086350"/>
      <w:r>
        <w:lastRenderedPageBreak/>
        <w:t>„</w:t>
      </w:r>
      <w:r w:rsidR="00440941" w:rsidRPr="00440941">
        <w:t>Program rewitalizacji dla Miasta Olsztyna</w:t>
      </w:r>
      <w:r>
        <w:t>”</w:t>
      </w:r>
      <w:bookmarkEnd w:id="15"/>
      <w:bookmarkEnd w:id="16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9E6B85" w:rsidRPr="005905D0" w14:paraId="7E37DD28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16A62BD4" w14:textId="7FBA77F5" w:rsidR="009E6B85" w:rsidRPr="00852A12" w:rsidRDefault="009E6B85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F9C2892" w14:textId="77777777" w:rsidR="009E6B85" w:rsidRPr="008367FD" w:rsidRDefault="009E6B85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7FEC2FEA" w14:textId="3209A75A" w:rsidR="009E6B85" w:rsidRDefault="009E6B85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22F7244A" w14:textId="0F4907BC" w:rsidR="009E6B85" w:rsidRDefault="009E6B85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0C7F5E" w:rsidRPr="005905D0" w14:paraId="42DDEB24" w14:textId="77777777" w:rsidTr="008340DB">
        <w:tc>
          <w:tcPr>
            <w:tcW w:w="2268" w:type="dxa"/>
            <w:vAlign w:val="center"/>
          </w:tcPr>
          <w:p w14:paraId="2AE3F15E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05AF61DE" w14:textId="65DBA349" w:rsidR="000C7F5E" w:rsidRPr="005905D0" w:rsidRDefault="009E6B85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344A3666" w14:textId="5E6CE0EA" w:rsidR="000C7F5E" w:rsidRPr="005905D0" w:rsidRDefault="002605E2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użyteczność</w:t>
            </w:r>
            <w:r w:rsidR="00EC7728">
              <w:rPr>
                <w:sz w:val="18"/>
                <w:szCs w:val="18"/>
              </w:rPr>
              <w:t xml:space="preserve"> </w:t>
            </w:r>
            <w:r w:rsidR="00CD2C6D">
              <w:rPr>
                <w:sz w:val="18"/>
                <w:szCs w:val="18"/>
              </w:rPr>
              <w:t xml:space="preserve">danych </w:t>
            </w:r>
            <w:r w:rsidR="00EC7728">
              <w:rPr>
                <w:sz w:val="18"/>
                <w:szCs w:val="18"/>
              </w:rPr>
              <w:t>obniża okres analizy</w:t>
            </w:r>
            <w:r w:rsidR="00DB0FEC">
              <w:rPr>
                <w:sz w:val="18"/>
                <w:szCs w:val="18"/>
              </w:rPr>
              <w:t xml:space="preserve"> – pomimo aktualizacji dokumentu w 2020 roku, zakres czasowy danych pozostał niezmieniony</w:t>
            </w:r>
            <w:r w:rsidR="009E6B85">
              <w:rPr>
                <w:sz w:val="18"/>
                <w:szCs w:val="18"/>
              </w:rPr>
              <w:t xml:space="preserve"> (dane z lat 2010-2015)</w:t>
            </w:r>
          </w:p>
        </w:tc>
      </w:tr>
      <w:tr w:rsidR="000C7F5E" w:rsidRPr="005905D0" w14:paraId="3675E4B9" w14:textId="77777777" w:rsidTr="008340DB">
        <w:tc>
          <w:tcPr>
            <w:tcW w:w="2268" w:type="dxa"/>
            <w:vAlign w:val="center"/>
          </w:tcPr>
          <w:p w14:paraId="569298AC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50F7DB18" w14:textId="787A232F" w:rsidR="000C7F5E" w:rsidRPr="005905D0" w:rsidRDefault="00EC7728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941542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4F9D150A" w14:textId="330C432F" w:rsidR="000C7F5E" w:rsidRPr="005905D0" w:rsidRDefault="00BD060D" w:rsidP="0019180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wykraczające poza podstawowy zakres statystyki publicznej</w:t>
            </w:r>
            <w:r w:rsidR="00941542">
              <w:rPr>
                <w:sz w:val="18"/>
                <w:szCs w:val="18"/>
              </w:rPr>
              <w:t>, uzupełnione o dane z ankiet</w:t>
            </w:r>
            <w:r w:rsidR="00E47CA4">
              <w:rPr>
                <w:sz w:val="18"/>
                <w:szCs w:val="18"/>
              </w:rPr>
              <w:t xml:space="preserve"> </w:t>
            </w:r>
          </w:p>
        </w:tc>
      </w:tr>
      <w:tr w:rsidR="000C7F5E" w:rsidRPr="005905D0" w14:paraId="3FB80F25" w14:textId="77777777" w:rsidTr="008340DB">
        <w:tc>
          <w:tcPr>
            <w:tcW w:w="2268" w:type="dxa"/>
            <w:vAlign w:val="center"/>
          </w:tcPr>
          <w:p w14:paraId="63D4701C" w14:textId="77777777" w:rsidR="000C7F5E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67DDD961" w14:textId="67910BAF" w:rsidR="000C7F5E" w:rsidRPr="005905D0" w:rsidRDefault="00191809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44E95E11" w14:textId="5357F51A" w:rsidR="000C7F5E" w:rsidRPr="005905D0" w:rsidRDefault="0010125B" w:rsidP="0010125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różnych grup w tworzeniu dokumentu </w:t>
            </w:r>
            <w:r w:rsidR="00D64673">
              <w:rPr>
                <w:sz w:val="18"/>
                <w:szCs w:val="18"/>
              </w:rPr>
              <w:t xml:space="preserve">(badanie ankietowe przedsiębiorców i mieszkańców Olsztyna) </w:t>
            </w:r>
            <w:r>
              <w:rPr>
                <w:sz w:val="18"/>
                <w:szCs w:val="18"/>
              </w:rPr>
              <w:t>i konsultacje społeczne</w:t>
            </w:r>
          </w:p>
        </w:tc>
      </w:tr>
      <w:tr w:rsidR="000C7F5E" w:rsidRPr="005905D0" w14:paraId="5F6B6B10" w14:textId="77777777" w:rsidTr="008340DB">
        <w:tc>
          <w:tcPr>
            <w:tcW w:w="2268" w:type="dxa"/>
            <w:vAlign w:val="center"/>
          </w:tcPr>
          <w:p w14:paraId="1329CACC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4555AB1B" w14:textId="53D1156F" w:rsidR="000C7F5E" w:rsidRPr="005905D0" w:rsidRDefault="00501995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02921117" w14:textId="6F77BC55" w:rsidR="000C7F5E" w:rsidRPr="005905D0" w:rsidRDefault="00501995" w:rsidP="0050199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zastane i badania ankietowe</w:t>
            </w:r>
          </w:p>
        </w:tc>
      </w:tr>
      <w:tr w:rsidR="000C7F5E" w:rsidRPr="005905D0" w14:paraId="276630B1" w14:textId="77777777" w:rsidTr="008340DB">
        <w:tc>
          <w:tcPr>
            <w:tcW w:w="2268" w:type="dxa"/>
            <w:vAlign w:val="center"/>
          </w:tcPr>
          <w:p w14:paraId="36F71B81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40E703C6" w14:textId="71A78F1B" w:rsidR="000C7F5E" w:rsidRPr="005905D0" w:rsidRDefault="006901BB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79888995" w14:textId="45307E91" w:rsidR="000C7F5E" w:rsidRPr="005905D0" w:rsidRDefault="00941542" w:rsidP="009415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statystyczne uzupełnione o wartościowe analizy społeczne pochodzące z badania ankietowego</w:t>
            </w:r>
          </w:p>
        </w:tc>
      </w:tr>
      <w:tr w:rsidR="000C7F5E" w:rsidRPr="005905D0" w14:paraId="6B256E10" w14:textId="77777777" w:rsidTr="008340DB">
        <w:tc>
          <w:tcPr>
            <w:tcW w:w="2268" w:type="dxa"/>
            <w:vAlign w:val="center"/>
          </w:tcPr>
          <w:p w14:paraId="1666BF49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7EC503D8" w14:textId="046782D1" w:rsidR="000C7F5E" w:rsidRPr="005905D0" w:rsidRDefault="006901BB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67317BBD" w14:textId="4C40C613" w:rsidR="000C7F5E" w:rsidRPr="005905D0" w:rsidRDefault="00941542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statystyczne uzupełnione o wartościowe analizy gospodarcze pochodzące z badania ankietowego</w:t>
            </w:r>
          </w:p>
        </w:tc>
      </w:tr>
      <w:tr w:rsidR="000C7F5E" w:rsidRPr="005905D0" w14:paraId="46D29E3A" w14:textId="77777777" w:rsidTr="008340DB">
        <w:tc>
          <w:tcPr>
            <w:tcW w:w="2268" w:type="dxa"/>
            <w:vAlign w:val="center"/>
          </w:tcPr>
          <w:p w14:paraId="15FC4889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0A7778D4" w14:textId="254F3401" w:rsidR="000C7F5E" w:rsidRPr="005905D0" w:rsidRDefault="00AD4907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24631451" w14:textId="7AA6E5F7" w:rsidR="000C7F5E" w:rsidRPr="005905D0" w:rsidRDefault="00AD4907" w:rsidP="00AD490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w układzie osiedlowym miasta</w:t>
            </w:r>
          </w:p>
        </w:tc>
      </w:tr>
      <w:tr w:rsidR="000C7F5E" w:rsidRPr="005905D0" w14:paraId="4946DCD2" w14:textId="77777777" w:rsidTr="008340DB">
        <w:tc>
          <w:tcPr>
            <w:tcW w:w="2268" w:type="dxa"/>
            <w:vAlign w:val="center"/>
          </w:tcPr>
          <w:p w14:paraId="190CF868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21A25F63" w14:textId="25ED3760" w:rsidR="000C7F5E" w:rsidRPr="005905D0" w:rsidRDefault="00941542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6D3215E1" w14:textId="77777777" w:rsidR="000C7F5E" w:rsidRPr="005905D0" w:rsidRDefault="000C7F5E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7F5E" w:rsidRPr="005905D0" w14:paraId="04192E11" w14:textId="77777777" w:rsidTr="008340DB">
        <w:tc>
          <w:tcPr>
            <w:tcW w:w="2268" w:type="dxa"/>
            <w:vAlign w:val="center"/>
          </w:tcPr>
          <w:p w14:paraId="3E923B5B" w14:textId="77777777" w:rsidR="000C7F5E" w:rsidRPr="005905D0" w:rsidRDefault="000C7F5E" w:rsidP="00E47CA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0AFBEE73" w14:textId="1B13BFD8" w:rsidR="000C7F5E" w:rsidRPr="005905D0" w:rsidRDefault="00783090" w:rsidP="00675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7DF763D3" w14:textId="06E2F353" w:rsidR="000C7F5E" w:rsidRPr="005905D0" w:rsidRDefault="0078309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dokumencie nie ma listy wyzwań, jednak wynikają one bezpośrednio z jego charakteru i specyfiki zawartych danych</w:t>
            </w:r>
          </w:p>
        </w:tc>
      </w:tr>
    </w:tbl>
    <w:p w14:paraId="5508E9E3" w14:textId="08CDC89F" w:rsidR="000C7F5E" w:rsidRDefault="002605E2" w:rsidP="000C7F5E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2FD14962" w14:textId="4F0528B8" w:rsidR="00852A12" w:rsidRDefault="00941542" w:rsidP="00996656">
      <w:r>
        <w:t>Rekomendacja:</w:t>
      </w:r>
      <w:r w:rsidR="00DB0FEC">
        <w:t xml:space="preserve"> </w:t>
      </w:r>
      <w:r w:rsidR="006759AF">
        <w:t>u</w:t>
      </w:r>
      <w:r w:rsidR="00DB0FEC">
        <w:t>względnienie zapisów programu</w:t>
      </w:r>
      <w:r w:rsidR="007B3C1D">
        <w:t>, w płaszczyźnie wyzwań społecznych i gospodarczych</w:t>
      </w:r>
      <w:r w:rsidR="00FC3919">
        <w:t xml:space="preserve"> na etapie formułowania celów</w:t>
      </w:r>
      <w:r w:rsidR="00DB0FEC">
        <w:t xml:space="preserve"> Strategii </w:t>
      </w:r>
      <w:r w:rsidR="001E66FA">
        <w:t>Olsztyn 2030</w:t>
      </w:r>
      <w:r w:rsidR="002605E2" w:rsidRPr="00D0631D">
        <w:t>+</w:t>
      </w:r>
      <w:r w:rsidR="001E66FA">
        <w:t>.</w:t>
      </w:r>
    </w:p>
    <w:p w14:paraId="38D1F25C" w14:textId="3B4EDA8C" w:rsidR="00852A12" w:rsidRDefault="00852A12" w:rsidP="00852A12">
      <w:pPr>
        <w:pStyle w:val="Nagwek2"/>
      </w:pPr>
      <w:bookmarkStart w:id="17" w:name="_Toc70098770"/>
      <w:bookmarkStart w:id="18" w:name="_Toc71086351"/>
      <w:r>
        <w:t>„</w:t>
      </w:r>
      <w:r w:rsidR="00955DF0" w:rsidRPr="00955DF0">
        <w:t>Gminny program opieki nad zabytkami m. Olsztyna na lata 2020-2023</w:t>
      </w:r>
      <w:r>
        <w:t>”</w:t>
      </w:r>
      <w:bookmarkEnd w:id="17"/>
      <w:bookmarkEnd w:id="18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642662" w:rsidRPr="005905D0" w14:paraId="50A5ADCD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05BCDF67" w14:textId="2B6D1E85" w:rsidR="00642662" w:rsidRPr="00955DF0" w:rsidRDefault="00642662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3D1973F" w14:textId="77777777" w:rsidR="00642662" w:rsidRPr="008367FD" w:rsidRDefault="00642662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39D3267E" w14:textId="4123EADA" w:rsidR="00642662" w:rsidRDefault="00642662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747892D3" w14:textId="6FCD20B8" w:rsidR="00642662" w:rsidRDefault="00642662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852A12" w:rsidRPr="005905D0" w14:paraId="0ABD269A" w14:textId="77777777" w:rsidTr="008340DB">
        <w:tc>
          <w:tcPr>
            <w:tcW w:w="2268" w:type="dxa"/>
            <w:vAlign w:val="center"/>
          </w:tcPr>
          <w:p w14:paraId="2C34AA1C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7B6EC6F7" w14:textId="01CEA644" w:rsidR="00852A12" w:rsidRPr="005905D0" w:rsidRDefault="00642662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63D3E6EB" w14:textId="61E556F9" w:rsidR="00852A12" w:rsidRPr="005905D0" w:rsidRDefault="0064266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z 2020 roku, wysoka aktualność danych</w:t>
            </w:r>
            <w:r w:rsidR="00901215">
              <w:rPr>
                <w:sz w:val="18"/>
                <w:szCs w:val="18"/>
              </w:rPr>
              <w:t>, zarówno pod kątem prezentowanych danych, jak i analizy dokumentów związanych z ochroną zabytków</w:t>
            </w:r>
          </w:p>
        </w:tc>
      </w:tr>
      <w:tr w:rsidR="00852A12" w:rsidRPr="005905D0" w14:paraId="167B7B78" w14:textId="77777777" w:rsidTr="008340DB">
        <w:tc>
          <w:tcPr>
            <w:tcW w:w="2268" w:type="dxa"/>
            <w:vAlign w:val="center"/>
          </w:tcPr>
          <w:p w14:paraId="157E9F77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35B85094" w14:textId="475328FC" w:rsidR="00852A12" w:rsidRPr="005905D0" w:rsidRDefault="00901215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7AF80804" w14:textId="74372966" w:rsidR="00852A12" w:rsidRPr="005905D0" w:rsidRDefault="00901215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danych zastanych, w tym dokumentów strategicznych i rejestru zabytków nieruchomych w Olsztynie</w:t>
            </w:r>
          </w:p>
        </w:tc>
      </w:tr>
      <w:tr w:rsidR="00852A12" w:rsidRPr="005905D0" w14:paraId="3422F7EE" w14:textId="77777777" w:rsidTr="008340DB">
        <w:tc>
          <w:tcPr>
            <w:tcW w:w="2268" w:type="dxa"/>
            <w:vAlign w:val="center"/>
          </w:tcPr>
          <w:p w14:paraId="1A3C5F32" w14:textId="77777777" w:rsidR="00852A12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191CC846" w14:textId="0A23259C" w:rsidR="00852A12" w:rsidRPr="005905D0" w:rsidRDefault="00D4441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003BE75F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52A12" w:rsidRPr="005905D0" w14:paraId="616653A6" w14:textId="77777777" w:rsidTr="008340DB">
        <w:tc>
          <w:tcPr>
            <w:tcW w:w="2268" w:type="dxa"/>
            <w:vAlign w:val="center"/>
          </w:tcPr>
          <w:p w14:paraId="3C8E3DA2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37DF498B" w14:textId="0410AA65" w:rsidR="00852A12" w:rsidRPr="005905D0" w:rsidRDefault="0071391C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0C151D3C" w14:textId="51EE5AAA" w:rsidR="00852A12" w:rsidRPr="005905D0" w:rsidRDefault="00D44413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zapisy analizy SWOT przydatne w kontekście strategii miasta</w:t>
            </w:r>
          </w:p>
        </w:tc>
      </w:tr>
      <w:tr w:rsidR="00852A12" w:rsidRPr="005905D0" w14:paraId="5474A94B" w14:textId="77777777" w:rsidTr="008340DB">
        <w:tc>
          <w:tcPr>
            <w:tcW w:w="2268" w:type="dxa"/>
            <w:vAlign w:val="center"/>
          </w:tcPr>
          <w:p w14:paraId="2DA40077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07B2A40F" w14:textId="016683A7" w:rsidR="00852A12" w:rsidRPr="005905D0" w:rsidRDefault="00D4441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6B4C8A38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52A12" w:rsidRPr="005905D0" w14:paraId="2E7977A6" w14:textId="77777777" w:rsidTr="008340DB">
        <w:tc>
          <w:tcPr>
            <w:tcW w:w="2268" w:type="dxa"/>
            <w:vAlign w:val="center"/>
          </w:tcPr>
          <w:p w14:paraId="1A8F8EF8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106C8914" w14:textId="54D55710" w:rsidR="00852A12" w:rsidRPr="005905D0" w:rsidRDefault="00D4441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2ED37499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52A12" w:rsidRPr="005905D0" w14:paraId="29EC65D9" w14:textId="77777777" w:rsidTr="008340DB">
        <w:tc>
          <w:tcPr>
            <w:tcW w:w="2268" w:type="dxa"/>
            <w:vAlign w:val="center"/>
          </w:tcPr>
          <w:p w14:paraId="04EFD9CD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008338D3" w14:textId="5E351613" w:rsidR="00852A12" w:rsidRPr="005905D0" w:rsidRDefault="00D4441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902CC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452799FB" w14:textId="060F4579" w:rsidR="00852A12" w:rsidRPr="005905D0" w:rsidRDefault="0025723D" w:rsidP="00F9307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programie nie wykorzystano map, jedynie wylistowano najważniejsze zabytki miasta </w:t>
            </w:r>
          </w:p>
        </w:tc>
      </w:tr>
      <w:tr w:rsidR="00852A12" w:rsidRPr="005905D0" w14:paraId="0516DF38" w14:textId="77777777" w:rsidTr="008340DB">
        <w:tc>
          <w:tcPr>
            <w:tcW w:w="2268" w:type="dxa"/>
            <w:vAlign w:val="center"/>
          </w:tcPr>
          <w:p w14:paraId="6D0C0EB2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029CACD7" w14:textId="1779DFE7" w:rsidR="00852A12" w:rsidRPr="005905D0" w:rsidRDefault="00D4441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4F9F766B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52A12" w:rsidRPr="005905D0" w14:paraId="1B3CA2AF" w14:textId="77777777" w:rsidTr="008340DB">
        <w:tc>
          <w:tcPr>
            <w:tcW w:w="2268" w:type="dxa"/>
            <w:vAlign w:val="center"/>
          </w:tcPr>
          <w:p w14:paraId="597E29F4" w14:textId="77777777" w:rsidR="00852A12" w:rsidRPr="005905D0" w:rsidRDefault="00852A12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581C61D6" w14:textId="26373A6A" w:rsidR="00852A12" w:rsidRPr="005905D0" w:rsidRDefault="00D4441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9902CC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53E233AB" w14:textId="4521FFE8" w:rsidR="00852A12" w:rsidRPr="005905D0" w:rsidRDefault="00D44413" w:rsidP="0025723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wskazano literalnie, ale </w:t>
            </w:r>
            <w:r w:rsidR="00DE14C0">
              <w:rPr>
                <w:sz w:val="18"/>
                <w:szCs w:val="18"/>
              </w:rPr>
              <w:t>wyzwania są</w:t>
            </w:r>
            <w:r w:rsidR="00642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możliwe do odczytania z analizy SWOT</w:t>
            </w:r>
          </w:p>
        </w:tc>
      </w:tr>
    </w:tbl>
    <w:p w14:paraId="0039CC86" w14:textId="3861729C" w:rsidR="00852A12" w:rsidRDefault="002605E2" w:rsidP="00852A12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4097E8DE" w14:textId="128D4EBB" w:rsidR="00C829D0" w:rsidRDefault="00D44413" w:rsidP="000D43FB">
      <w:r>
        <w:t xml:space="preserve">Rekomendacja: </w:t>
      </w:r>
      <w:r w:rsidR="004E5057">
        <w:t>m</w:t>
      </w:r>
      <w:r>
        <w:t>ożliwość wykorzystania dokument</w:t>
      </w:r>
      <w:r w:rsidR="009902CC">
        <w:t>u</w:t>
      </w:r>
      <w:r>
        <w:t xml:space="preserve"> w kontekście realizacji obowiązku ustawowe</w:t>
      </w:r>
      <w:r w:rsidRPr="00D44413">
        <w:t xml:space="preserve">go odniesienia się do ochrony </w:t>
      </w:r>
      <w:r>
        <w:t>zabytków i opieki nad zabytkami.</w:t>
      </w:r>
      <w:r w:rsidR="002D257D">
        <w:t xml:space="preserve"> Uzupełnieniem dla analizowanego dokumentu może być także Program opieki nad zabytkami województwa warmińsko-mazurskiego na lata 2020-2023.</w:t>
      </w:r>
    </w:p>
    <w:p w14:paraId="08469F7D" w14:textId="04654C0F" w:rsidR="00C829D0" w:rsidRDefault="00C829D0" w:rsidP="00A97357">
      <w:pPr>
        <w:pStyle w:val="Nagwek2"/>
        <w:suppressAutoHyphens/>
        <w:ind w:left="578" w:hanging="578"/>
      </w:pPr>
      <w:bookmarkStart w:id="19" w:name="_Toc70098771"/>
      <w:bookmarkStart w:id="20" w:name="_Toc71086352"/>
      <w:r>
        <w:lastRenderedPageBreak/>
        <w:t>„</w:t>
      </w:r>
      <w:r w:rsidRPr="00C829D0">
        <w:t>Studium uwarunkowań i kierunków zagospodarowania przestrzennego Olsztyna</w:t>
      </w:r>
      <w:r>
        <w:t>”</w:t>
      </w:r>
      <w:bookmarkEnd w:id="19"/>
      <w:bookmarkEnd w:id="20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B90341" w:rsidRPr="005905D0" w14:paraId="2C62FF68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4FBDC555" w14:textId="586106A9" w:rsidR="00B90341" w:rsidRPr="00C829D0" w:rsidRDefault="00B90341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15CCDC0" w14:textId="77777777" w:rsidR="00B90341" w:rsidRPr="008367FD" w:rsidRDefault="00B90341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3E48259F" w14:textId="7BAED169" w:rsidR="00B90341" w:rsidRDefault="00B9034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70D81322" w14:textId="48A0B588" w:rsidR="00B90341" w:rsidRDefault="00B9034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C829D0" w:rsidRPr="005905D0" w14:paraId="72BD9B8B" w14:textId="77777777" w:rsidTr="008340DB">
        <w:tc>
          <w:tcPr>
            <w:tcW w:w="2268" w:type="dxa"/>
          </w:tcPr>
          <w:p w14:paraId="5AA62D5B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</w:tcPr>
          <w:p w14:paraId="3426DCB8" w14:textId="62562AAE" w:rsidR="00C829D0" w:rsidRPr="005905D0" w:rsidRDefault="006A4BE4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5528" w:type="dxa"/>
          </w:tcPr>
          <w:p w14:paraId="51EE3E75" w14:textId="7F7D6401" w:rsidR="00C829D0" w:rsidRPr="005905D0" w:rsidRDefault="00D67D07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zostało uchwalone w 2010 roku</w:t>
            </w:r>
            <w:r w:rsidR="00F5403C">
              <w:rPr>
                <w:sz w:val="18"/>
                <w:szCs w:val="18"/>
              </w:rPr>
              <w:t>, a</w:t>
            </w:r>
            <w:r w:rsidR="00942445">
              <w:rPr>
                <w:sz w:val="18"/>
                <w:szCs w:val="18"/>
              </w:rPr>
              <w:t xml:space="preserve"> </w:t>
            </w:r>
            <w:r w:rsidR="00942445" w:rsidRPr="00942445">
              <w:rPr>
                <w:sz w:val="18"/>
                <w:szCs w:val="18"/>
              </w:rPr>
              <w:t>wprowadziła możliwość wykorzystania OZE w celu zapewnienia bezpieczeństwa energetycznego i zaopatrzenia w ciepło mieszkańców miasta. Zmiany w zakresie gospodarowania odpadami – wykorzystywane jako źródło OZE.</w:t>
            </w:r>
          </w:p>
        </w:tc>
      </w:tr>
      <w:tr w:rsidR="00C829D0" w:rsidRPr="005905D0" w14:paraId="53CC141F" w14:textId="77777777" w:rsidTr="008340DB">
        <w:tc>
          <w:tcPr>
            <w:tcW w:w="2268" w:type="dxa"/>
          </w:tcPr>
          <w:p w14:paraId="6F05080C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</w:tcPr>
          <w:p w14:paraId="2F12AB92" w14:textId="0ACD8106" w:rsidR="00C829D0" w:rsidRPr="005905D0" w:rsidRDefault="00AB129A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C515FC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7A4CD993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9D0" w:rsidRPr="005905D0" w14:paraId="7E2C0538" w14:textId="77777777" w:rsidTr="008340DB">
        <w:tc>
          <w:tcPr>
            <w:tcW w:w="2268" w:type="dxa"/>
          </w:tcPr>
          <w:p w14:paraId="572CC400" w14:textId="77777777" w:rsidR="00C829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</w:tcPr>
          <w:p w14:paraId="6B680C90" w14:textId="46840855" w:rsidR="00C829D0" w:rsidRPr="005905D0" w:rsidRDefault="00EE7FA0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11B6E4FB" w14:textId="78E4873A" w:rsidR="00C829D0" w:rsidRPr="005905D0" w:rsidRDefault="00EE7FA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konsultacje społeczne</w:t>
            </w:r>
            <w:r w:rsidR="003868BA">
              <w:rPr>
                <w:sz w:val="18"/>
                <w:szCs w:val="18"/>
              </w:rPr>
              <w:t xml:space="preserve"> i szerokie uzgodnienia </w:t>
            </w:r>
            <w:r w:rsidR="00B7768C">
              <w:rPr>
                <w:sz w:val="18"/>
                <w:szCs w:val="18"/>
              </w:rPr>
              <w:t>instytucjonalne</w:t>
            </w:r>
          </w:p>
        </w:tc>
      </w:tr>
      <w:tr w:rsidR="00C829D0" w:rsidRPr="005905D0" w14:paraId="6D641852" w14:textId="77777777" w:rsidTr="008340DB">
        <w:tc>
          <w:tcPr>
            <w:tcW w:w="2268" w:type="dxa"/>
          </w:tcPr>
          <w:p w14:paraId="79D138D7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</w:tcPr>
          <w:p w14:paraId="6A7E87EA" w14:textId="26DC27F8" w:rsidR="00C829D0" w:rsidRPr="005905D0" w:rsidRDefault="00EE7FA0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133106EF" w14:textId="56E8775B" w:rsidR="00C829D0" w:rsidRPr="005905D0" w:rsidRDefault="006042D2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Studium bazuje głównie na </w:t>
            </w:r>
            <w:r w:rsidR="00BC000B">
              <w:rPr>
                <w:sz w:val="18"/>
                <w:szCs w:val="18"/>
              </w:rPr>
              <w:t xml:space="preserve">analizach </w:t>
            </w:r>
            <w:r w:rsidR="001D40C4">
              <w:rPr>
                <w:sz w:val="18"/>
                <w:szCs w:val="18"/>
              </w:rPr>
              <w:t>przestrzennych</w:t>
            </w:r>
            <w:r w:rsidR="00942445">
              <w:rPr>
                <w:sz w:val="18"/>
                <w:szCs w:val="18"/>
              </w:rPr>
              <w:t xml:space="preserve">, jednak </w:t>
            </w:r>
            <w:r w:rsidR="00566DF1">
              <w:rPr>
                <w:sz w:val="18"/>
                <w:szCs w:val="18"/>
              </w:rPr>
              <w:t>wykorzystuje różne metody</w:t>
            </w:r>
          </w:p>
        </w:tc>
      </w:tr>
      <w:tr w:rsidR="00C829D0" w:rsidRPr="005905D0" w14:paraId="104851AD" w14:textId="77777777" w:rsidTr="008340DB">
        <w:tc>
          <w:tcPr>
            <w:tcW w:w="2268" w:type="dxa"/>
          </w:tcPr>
          <w:p w14:paraId="3405FF12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</w:tcPr>
          <w:p w14:paraId="651723FD" w14:textId="1C74A69B" w:rsidR="00C829D0" w:rsidRPr="005905D0" w:rsidRDefault="00AB129A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43CC8191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9D0" w:rsidRPr="005905D0" w14:paraId="5229F728" w14:textId="77777777" w:rsidTr="008340DB">
        <w:tc>
          <w:tcPr>
            <w:tcW w:w="2268" w:type="dxa"/>
          </w:tcPr>
          <w:p w14:paraId="417223CD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</w:tcPr>
          <w:p w14:paraId="52D45407" w14:textId="70530256" w:rsidR="00C829D0" w:rsidRPr="005905D0" w:rsidRDefault="00AB129A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36A8613E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9D0" w:rsidRPr="005905D0" w14:paraId="72BD9431" w14:textId="77777777" w:rsidTr="008340DB">
        <w:tc>
          <w:tcPr>
            <w:tcW w:w="2268" w:type="dxa"/>
          </w:tcPr>
          <w:p w14:paraId="2EFBA6DA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</w:tcPr>
          <w:p w14:paraId="073CD390" w14:textId="3B70EB17" w:rsidR="00C829D0" w:rsidRPr="005905D0" w:rsidRDefault="00EE7FA0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438CF109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9D0" w:rsidRPr="005905D0" w14:paraId="61E847E9" w14:textId="77777777" w:rsidTr="008340DB">
        <w:tc>
          <w:tcPr>
            <w:tcW w:w="2268" w:type="dxa"/>
          </w:tcPr>
          <w:p w14:paraId="6DEB1BA0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</w:tcPr>
          <w:p w14:paraId="6F8FC4D4" w14:textId="66D3842F" w:rsidR="00C829D0" w:rsidRPr="005905D0" w:rsidRDefault="00BC590C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797EF505" w14:textId="7ECF38B9" w:rsidR="00C829D0" w:rsidRPr="005905D0" w:rsidRDefault="00BC590C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obrazuje planowane kierunki rozwoju różnych zjawisk</w:t>
            </w:r>
          </w:p>
        </w:tc>
      </w:tr>
      <w:tr w:rsidR="00C829D0" w:rsidRPr="005905D0" w14:paraId="6C50165D" w14:textId="77777777" w:rsidTr="008340DB">
        <w:tc>
          <w:tcPr>
            <w:tcW w:w="2268" w:type="dxa"/>
          </w:tcPr>
          <w:p w14:paraId="271B981A" w14:textId="77777777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</w:tcPr>
          <w:p w14:paraId="68A6EAD8" w14:textId="73C1DE08" w:rsidR="00C829D0" w:rsidRPr="005905D0" w:rsidRDefault="00EA7483" w:rsidP="00A51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668C52A8" w14:textId="372FD804" w:rsidR="00C829D0" w:rsidRPr="005905D0" w:rsidRDefault="00C829D0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776E90B" w14:textId="2ADF60CA" w:rsidR="00C829D0" w:rsidRDefault="002605E2" w:rsidP="00C829D0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4851E18C" w14:textId="33C2C912" w:rsidR="00F7275B" w:rsidRDefault="00B7768C" w:rsidP="00B7768C">
      <w:pPr>
        <w:spacing w:after="160" w:line="259" w:lineRule="auto"/>
      </w:pPr>
      <w:r>
        <w:t xml:space="preserve">Rekomendacja: </w:t>
      </w:r>
      <w:r w:rsidR="00C70140">
        <w:t xml:space="preserve">uwzględnienie w </w:t>
      </w:r>
      <w:r w:rsidRPr="00B7768C">
        <w:t>prac</w:t>
      </w:r>
      <w:r w:rsidR="00C70140">
        <w:t xml:space="preserve">ach </w:t>
      </w:r>
      <w:r w:rsidRPr="00B7768C">
        <w:t xml:space="preserve">nad </w:t>
      </w:r>
      <w:r w:rsidR="00C70140">
        <w:t xml:space="preserve">Strategią zapisów </w:t>
      </w:r>
      <w:r w:rsidRPr="00B7768C">
        <w:t>Studium</w:t>
      </w:r>
      <w:r>
        <w:t xml:space="preserve">, w szczególności w zakresie </w:t>
      </w:r>
      <w:r w:rsidR="00C70140">
        <w:t xml:space="preserve">potrzebnym do </w:t>
      </w:r>
      <w:r>
        <w:t>opracowania modelu struktury funkcjo</w:t>
      </w:r>
      <w:r w:rsidRPr="00B7768C">
        <w:t>nalno-przestrzenn</w:t>
      </w:r>
      <w:bookmarkStart w:id="21" w:name="_GoBack"/>
      <w:bookmarkEnd w:id="21"/>
      <w:r w:rsidRPr="00B7768C">
        <w:t>ej</w:t>
      </w:r>
      <w:r w:rsidR="00D0631D">
        <w:t>.</w:t>
      </w:r>
      <w:r w:rsidR="00F761E9">
        <w:t xml:space="preserve"> </w:t>
      </w:r>
      <w:r w:rsidR="00D325C9">
        <w:t xml:space="preserve"> </w:t>
      </w:r>
    </w:p>
    <w:p w14:paraId="0A2F16CC" w14:textId="12081C0C" w:rsidR="00F7275B" w:rsidRDefault="00F7275B" w:rsidP="00F7275B">
      <w:pPr>
        <w:pStyle w:val="Nagwek2"/>
      </w:pPr>
      <w:bookmarkStart w:id="22" w:name="_Toc70098772"/>
      <w:bookmarkStart w:id="23" w:name="_Toc71086353"/>
      <w:r>
        <w:t>„</w:t>
      </w:r>
      <w:r w:rsidR="001E5603" w:rsidRPr="001E5603">
        <w:t>Plan adaptacji do zmian klimatu dla Miasta Olsztyna</w:t>
      </w:r>
      <w:r>
        <w:t>”</w:t>
      </w:r>
      <w:bookmarkEnd w:id="22"/>
      <w:bookmarkEnd w:id="23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841E58" w:rsidRPr="005905D0" w14:paraId="1444FFAF" w14:textId="77777777" w:rsidTr="008340DB">
        <w:trPr>
          <w:trHeight w:val="91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5741AF16" w14:textId="6954536F" w:rsidR="00841E58" w:rsidRPr="001E5603" w:rsidRDefault="00841E58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1BB4B52" w14:textId="77777777" w:rsidR="00841E58" w:rsidRPr="008367FD" w:rsidRDefault="00841E58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0DE6C785" w14:textId="5551DDDF" w:rsidR="00841E58" w:rsidRDefault="00841E58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6980FBB3" w14:textId="66691B97" w:rsidR="00841E58" w:rsidRDefault="00841E58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F7275B" w:rsidRPr="005905D0" w14:paraId="7F57406A" w14:textId="77777777" w:rsidTr="008340DB">
        <w:tc>
          <w:tcPr>
            <w:tcW w:w="2268" w:type="dxa"/>
            <w:vAlign w:val="center"/>
          </w:tcPr>
          <w:p w14:paraId="189CB196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4E557A38" w14:textId="39070FB7" w:rsidR="00F7275B" w:rsidRPr="005905D0" w:rsidRDefault="00841E58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403E8F0F" w14:textId="575F3B6A" w:rsidR="00F7275B" w:rsidRPr="005905D0" w:rsidRDefault="00841E58" w:rsidP="00FD7D2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z lat 1981-2015 (prognozy 2030 i 2050); </w:t>
            </w:r>
            <w:r w:rsidR="00FD7D2A">
              <w:rPr>
                <w:sz w:val="18"/>
                <w:szCs w:val="18"/>
              </w:rPr>
              <w:t>szczegółowe analizy dla tego okresu w załączniku 2</w:t>
            </w:r>
          </w:p>
        </w:tc>
      </w:tr>
      <w:tr w:rsidR="00F7275B" w:rsidRPr="005905D0" w14:paraId="2971B0B2" w14:textId="77777777" w:rsidTr="008340DB">
        <w:tc>
          <w:tcPr>
            <w:tcW w:w="2268" w:type="dxa"/>
            <w:vAlign w:val="center"/>
          </w:tcPr>
          <w:p w14:paraId="514F117A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615E4F9B" w14:textId="2EAB28E5" w:rsidR="00F7275B" w:rsidRPr="005905D0" w:rsidRDefault="007806C3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7A20E8CA" w14:textId="40CD1DE6" w:rsidR="00F7275B" w:rsidRPr="005905D0" w:rsidRDefault="007806C3" w:rsidP="000E26E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zróżnicowane źródła danych, w tym m.in.: strategie, dokumenty planistyczne, dane meteorologiczne</w:t>
            </w:r>
          </w:p>
        </w:tc>
      </w:tr>
      <w:tr w:rsidR="00F7275B" w:rsidRPr="005905D0" w14:paraId="13F9CAE8" w14:textId="77777777" w:rsidTr="008340DB">
        <w:tc>
          <w:tcPr>
            <w:tcW w:w="2268" w:type="dxa"/>
            <w:vAlign w:val="center"/>
          </w:tcPr>
          <w:p w14:paraId="09945A42" w14:textId="77777777" w:rsidR="00F7275B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1B57554B" w14:textId="63EDA014" w:rsidR="00F7275B" w:rsidRPr="005905D0" w:rsidRDefault="00F06BFB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006FE462" w14:textId="37F4B2C0" w:rsidR="00F7275B" w:rsidRPr="005905D0" w:rsidRDefault="00F06BFB" w:rsidP="00EE76C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tworzeniu programu i konsultacje</w:t>
            </w:r>
            <w:r w:rsidR="007806C3">
              <w:rPr>
                <w:sz w:val="18"/>
                <w:szCs w:val="18"/>
              </w:rPr>
              <w:t xml:space="preserve"> (mieszkańcy, różne grupy społeczne)</w:t>
            </w:r>
          </w:p>
        </w:tc>
      </w:tr>
      <w:tr w:rsidR="00F7275B" w:rsidRPr="005905D0" w14:paraId="48FACBC8" w14:textId="77777777" w:rsidTr="008340DB">
        <w:tc>
          <w:tcPr>
            <w:tcW w:w="2268" w:type="dxa"/>
            <w:vAlign w:val="center"/>
          </w:tcPr>
          <w:p w14:paraId="70E9EA2A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58C93CD3" w14:textId="2C55FE59" w:rsidR="00F7275B" w:rsidRPr="005905D0" w:rsidRDefault="00283582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3B2F5653" w14:textId="38E400BB" w:rsidR="00F7275B" w:rsidRPr="005905D0" w:rsidRDefault="007806C3" w:rsidP="00EE76C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zróżnicowany zestaw metod badawczych, w tym analiza ryzyka, scenariusze, analizy statystyczne, oceny eksperckie</w:t>
            </w:r>
          </w:p>
        </w:tc>
      </w:tr>
      <w:tr w:rsidR="00F7275B" w:rsidRPr="005905D0" w14:paraId="00867172" w14:textId="77777777" w:rsidTr="008340DB">
        <w:tc>
          <w:tcPr>
            <w:tcW w:w="2268" w:type="dxa"/>
            <w:vAlign w:val="center"/>
          </w:tcPr>
          <w:p w14:paraId="58689251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3EC22563" w14:textId="26FA837C" w:rsidR="00F7275B" w:rsidRPr="005905D0" w:rsidRDefault="00FC7103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39211963" w14:textId="3DEB8085" w:rsidR="00F7275B" w:rsidRPr="005905D0" w:rsidRDefault="008A119A" w:rsidP="00EE76C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zawiera </w:t>
            </w:r>
            <w:r w:rsidR="003D52E1">
              <w:rPr>
                <w:sz w:val="18"/>
                <w:szCs w:val="18"/>
              </w:rPr>
              <w:t>podstawowe charakterystyki społeczne</w:t>
            </w:r>
          </w:p>
        </w:tc>
      </w:tr>
      <w:tr w:rsidR="00F7275B" w:rsidRPr="005905D0" w14:paraId="08CCDA31" w14:textId="77777777" w:rsidTr="008340DB">
        <w:tc>
          <w:tcPr>
            <w:tcW w:w="2268" w:type="dxa"/>
            <w:vAlign w:val="center"/>
          </w:tcPr>
          <w:p w14:paraId="40BACB8D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591FAF59" w14:textId="38AB408E" w:rsidR="00F7275B" w:rsidRPr="005905D0" w:rsidRDefault="00FC7103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2F96C771" w14:textId="6BFBA879" w:rsidR="00F7275B" w:rsidRPr="005905D0" w:rsidRDefault="008A119A" w:rsidP="00EE76C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zawiera </w:t>
            </w:r>
            <w:r w:rsidR="003D52E1">
              <w:rPr>
                <w:sz w:val="18"/>
                <w:szCs w:val="18"/>
              </w:rPr>
              <w:t>podstawowe charakterystyki gospodarcze</w:t>
            </w:r>
          </w:p>
        </w:tc>
      </w:tr>
      <w:tr w:rsidR="00F7275B" w:rsidRPr="005905D0" w14:paraId="200644A2" w14:textId="77777777" w:rsidTr="008340DB">
        <w:tc>
          <w:tcPr>
            <w:tcW w:w="2268" w:type="dxa"/>
            <w:vAlign w:val="center"/>
          </w:tcPr>
          <w:p w14:paraId="35DB4705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38404DA7" w14:textId="4740FF25" w:rsidR="00F7275B" w:rsidRPr="005905D0" w:rsidRDefault="00295E0B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15EFDA69" w14:textId="1853FDCD" w:rsidR="00F7275B" w:rsidRPr="005905D0" w:rsidRDefault="007806C3" w:rsidP="00BD010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295E0B">
              <w:rPr>
                <w:sz w:val="18"/>
                <w:szCs w:val="18"/>
              </w:rPr>
              <w:t xml:space="preserve">analizy przestrzenne w układzie wewnątrzmiejskim </w:t>
            </w:r>
            <w:r w:rsidR="000E26EF">
              <w:rPr>
                <w:sz w:val="18"/>
                <w:szCs w:val="18"/>
              </w:rPr>
              <w:t xml:space="preserve">ze wskazaniem obszarów, które powinny zostać objęte interwencją; szczegółowe materiały graficzne </w:t>
            </w:r>
            <w:r w:rsidR="008A119A">
              <w:rPr>
                <w:sz w:val="18"/>
                <w:szCs w:val="18"/>
              </w:rPr>
              <w:t xml:space="preserve">są </w:t>
            </w:r>
            <w:r w:rsidR="000E26EF">
              <w:rPr>
                <w:sz w:val="18"/>
                <w:szCs w:val="18"/>
              </w:rPr>
              <w:t>zawarte w załączniku 3</w:t>
            </w:r>
          </w:p>
        </w:tc>
      </w:tr>
      <w:tr w:rsidR="00F7275B" w:rsidRPr="005905D0" w14:paraId="427DFDE3" w14:textId="77777777" w:rsidTr="008340DB">
        <w:tc>
          <w:tcPr>
            <w:tcW w:w="2268" w:type="dxa"/>
            <w:vAlign w:val="center"/>
          </w:tcPr>
          <w:p w14:paraId="2B83CD93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7A724841" w14:textId="2B8F3F2B" w:rsidR="00F7275B" w:rsidRPr="005905D0" w:rsidRDefault="00283582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8B264F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  <w:vAlign w:val="center"/>
          </w:tcPr>
          <w:p w14:paraId="0D4AED3D" w14:textId="1482A222" w:rsidR="00F7275B" w:rsidRPr="005905D0" w:rsidRDefault="00283582" w:rsidP="00EE76C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warianty zmian klimatycznych</w:t>
            </w:r>
          </w:p>
        </w:tc>
      </w:tr>
      <w:tr w:rsidR="00F7275B" w:rsidRPr="005905D0" w14:paraId="6CBCC631" w14:textId="77777777" w:rsidTr="008340DB">
        <w:tc>
          <w:tcPr>
            <w:tcW w:w="2268" w:type="dxa"/>
            <w:vAlign w:val="center"/>
          </w:tcPr>
          <w:p w14:paraId="7681D889" w14:textId="77777777" w:rsidR="00F7275B" w:rsidRPr="005905D0" w:rsidRDefault="00F7275B" w:rsidP="00A034F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6E5CEF43" w14:textId="0189C42A" w:rsidR="00F7275B" w:rsidRPr="005905D0" w:rsidRDefault="00045D31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7E53C1F7" w14:textId="5A6C7EE6" w:rsidR="00F7275B" w:rsidRPr="005905D0" w:rsidRDefault="00045D31" w:rsidP="00EE76C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przedstawione w układzie</w:t>
            </w:r>
            <w:r w:rsidR="00992672">
              <w:rPr>
                <w:sz w:val="18"/>
                <w:szCs w:val="18"/>
              </w:rPr>
              <w:t xml:space="preserve"> zagrożeń i ryzyka </w:t>
            </w:r>
            <w:r>
              <w:rPr>
                <w:sz w:val="18"/>
                <w:szCs w:val="18"/>
              </w:rPr>
              <w:t>związan</w:t>
            </w:r>
            <w:r w:rsidR="00992672">
              <w:rPr>
                <w:sz w:val="18"/>
                <w:szCs w:val="18"/>
              </w:rPr>
              <w:t>ych</w:t>
            </w:r>
            <w:r>
              <w:rPr>
                <w:sz w:val="18"/>
                <w:szCs w:val="18"/>
              </w:rPr>
              <w:t xml:space="preserve"> ze zmianami klimatu</w:t>
            </w:r>
          </w:p>
        </w:tc>
      </w:tr>
    </w:tbl>
    <w:p w14:paraId="210C2689" w14:textId="044C6AE5" w:rsidR="00F7275B" w:rsidRDefault="002605E2" w:rsidP="00F7275B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136DBC69" w14:textId="45A522B0" w:rsidR="00D44106" w:rsidRDefault="007806C3" w:rsidP="006C6FF0">
      <w:r>
        <w:t xml:space="preserve">Rekomendacja: </w:t>
      </w:r>
      <w:r w:rsidRPr="007806C3">
        <w:t xml:space="preserve">Strategia </w:t>
      </w:r>
      <w:r w:rsidR="004077AD">
        <w:t>Olsztyn 2030</w:t>
      </w:r>
      <w:r w:rsidR="002605E2" w:rsidRPr="00457103">
        <w:t>+</w:t>
      </w:r>
      <w:r w:rsidRPr="00792A9B">
        <w:t xml:space="preserve"> </w:t>
      </w:r>
      <w:r>
        <w:t>powinna uwzględniać rekomenda</w:t>
      </w:r>
      <w:r w:rsidRPr="007806C3">
        <w:t>cje wynikające z Planu w zakresie adaptacji do zmian klimatu</w:t>
      </w:r>
      <w:r>
        <w:t xml:space="preserve"> w poszczególnych częściach mia</w:t>
      </w:r>
      <w:r w:rsidRPr="007806C3">
        <w:t>sta</w:t>
      </w:r>
      <w:r>
        <w:t xml:space="preserve">. </w:t>
      </w:r>
      <w:r w:rsidRPr="007806C3">
        <w:t xml:space="preserve">Strategia </w:t>
      </w:r>
      <w:r w:rsidR="004077AD">
        <w:t>Olsztyn 2030</w:t>
      </w:r>
      <w:r w:rsidR="002605E2" w:rsidRPr="00457103">
        <w:t>+</w:t>
      </w:r>
      <w:r w:rsidRPr="007806C3">
        <w:t xml:space="preserve"> po-winna </w:t>
      </w:r>
      <w:r w:rsidR="00C669F0">
        <w:t xml:space="preserve">także </w:t>
      </w:r>
      <w:r w:rsidRPr="007806C3">
        <w:t>w swoich zapisach uwzględniać uwarunkowania klimatyczne, do których odnosi się Plan</w:t>
      </w:r>
      <w:r>
        <w:t>.</w:t>
      </w:r>
    </w:p>
    <w:p w14:paraId="38533A30" w14:textId="1BBA2147" w:rsidR="008C587D" w:rsidRDefault="008C587D" w:rsidP="008C587D">
      <w:pPr>
        <w:pStyle w:val="Nagwek2"/>
      </w:pPr>
      <w:bookmarkStart w:id="24" w:name="_Toc70098773"/>
      <w:bookmarkStart w:id="25" w:name="_Toc71086354"/>
      <w:r>
        <w:lastRenderedPageBreak/>
        <w:t>„</w:t>
      </w:r>
      <w:r w:rsidR="00A85381" w:rsidRPr="00A85381">
        <w:t>Koncepcja rozwoju dróg rowerowych w Olsztynie z rozszerzeniem na Miejski Obszar Funkcjonalny Olsztyna</w:t>
      </w:r>
      <w:r>
        <w:t>”</w:t>
      </w:r>
      <w:bookmarkEnd w:id="24"/>
      <w:bookmarkEnd w:id="25"/>
    </w:p>
    <w:tbl>
      <w:tblPr>
        <w:tblStyle w:val="Tabela-Siatka"/>
        <w:tblW w:w="9067" w:type="dxa"/>
        <w:tblInd w:w="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5528"/>
      </w:tblGrid>
      <w:tr w:rsidR="00841E58" w:rsidRPr="005905D0" w14:paraId="7ED00FEB" w14:textId="77777777" w:rsidTr="008340DB">
        <w:tc>
          <w:tcPr>
            <w:tcW w:w="2263" w:type="dxa"/>
            <w:shd w:val="clear" w:color="auto" w:fill="C5E0B3" w:themeFill="accent6" w:themeFillTint="66"/>
            <w:vAlign w:val="center"/>
          </w:tcPr>
          <w:p w14:paraId="69F97710" w14:textId="2019B9C9" w:rsidR="00841E58" w:rsidRPr="00A85381" w:rsidRDefault="00841E58" w:rsidP="009D21D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D460407" w14:textId="77777777" w:rsidR="00841E58" w:rsidRPr="008367FD" w:rsidRDefault="00841E58" w:rsidP="009D21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2259A1C4" w14:textId="2BF099EF" w:rsidR="00841E58" w:rsidRDefault="00841E58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639FA6D4" w14:textId="28BAC4B9" w:rsidR="00841E58" w:rsidRDefault="00841E58" w:rsidP="009D2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8C587D" w:rsidRPr="005905D0" w14:paraId="7A91513B" w14:textId="77777777" w:rsidTr="008340DB">
        <w:tc>
          <w:tcPr>
            <w:tcW w:w="2263" w:type="dxa"/>
            <w:vAlign w:val="center"/>
          </w:tcPr>
          <w:p w14:paraId="2DFCA5EA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5075D0E8" w14:textId="6E94C8A1" w:rsidR="008C587D" w:rsidRPr="005905D0" w:rsidRDefault="00871C97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52DC3862" w14:textId="49738FF2" w:rsidR="008C587D" w:rsidRPr="005905D0" w:rsidRDefault="005D24BC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są aktualne </w:t>
            </w:r>
            <w:r w:rsidR="00871C97">
              <w:rPr>
                <w:sz w:val="18"/>
                <w:szCs w:val="18"/>
              </w:rPr>
              <w:t>(2016-2019)</w:t>
            </w:r>
            <w:r w:rsidR="00841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przydatne w kontekście analizy potrzeb mieszkańców</w:t>
            </w:r>
          </w:p>
        </w:tc>
      </w:tr>
      <w:tr w:rsidR="008C587D" w:rsidRPr="005905D0" w14:paraId="4D6B619E" w14:textId="77777777" w:rsidTr="008340DB">
        <w:tc>
          <w:tcPr>
            <w:tcW w:w="2263" w:type="dxa"/>
            <w:vAlign w:val="center"/>
          </w:tcPr>
          <w:p w14:paraId="33E645FC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2417B0A3" w14:textId="3F54C6B5" w:rsidR="008C587D" w:rsidRPr="005905D0" w:rsidRDefault="005D24BC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3BE019C2" w14:textId="3D2B6C43" w:rsidR="008C587D" w:rsidRPr="005905D0" w:rsidRDefault="005D24BC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własne i dane zastane</w:t>
            </w:r>
          </w:p>
        </w:tc>
      </w:tr>
      <w:tr w:rsidR="008C587D" w:rsidRPr="005905D0" w14:paraId="1460E6A0" w14:textId="77777777" w:rsidTr="008340DB">
        <w:tc>
          <w:tcPr>
            <w:tcW w:w="2263" w:type="dxa"/>
            <w:vAlign w:val="center"/>
          </w:tcPr>
          <w:p w14:paraId="2B8CBF98" w14:textId="77777777" w:rsidR="008C587D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519EF1D9" w14:textId="1DAEBA84" w:rsidR="008C587D" w:rsidRPr="005905D0" w:rsidRDefault="00DD0A6E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59B1048C" w14:textId="3CC0BAD6" w:rsidR="008C587D" w:rsidRPr="005905D0" w:rsidRDefault="00A71ADF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wykorzystano badanie CAWI oraz konsultacje społeczne; </w:t>
            </w:r>
            <w:r w:rsidR="00DD0A6E">
              <w:rPr>
                <w:sz w:val="18"/>
                <w:szCs w:val="18"/>
              </w:rPr>
              <w:t>koncepcja rozwoju dróg rowerowych powstała w oparciu o opinie i potrzeby mieszkańców</w:t>
            </w:r>
            <w:r w:rsidR="00796931">
              <w:rPr>
                <w:sz w:val="18"/>
                <w:szCs w:val="18"/>
              </w:rPr>
              <w:t xml:space="preserve"> (potrzeba rozwoju ścieżek mogła zyskać jednak jeszcze na znaczeniu w związku z pandemią)</w:t>
            </w:r>
          </w:p>
        </w:tc>
      </w:tr>
      <w:tr w:rsidR="008C587D" w:rsidRPr="005905D0" w14:paraId="0F22B05C" w14:textId="77777777" w:rsidTr="008340DB">
        <w:tc>
          <w:tcPr>
            <w:tcW w:w="2263" w:type="dxa"/>
            <w:vAlign w:val="center"/>
          </w:tcPr>
          <w:p w14:paraId="647C395A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0CB11880" w14:textId="48CC6C93" w:rsidR="008C587D" w:rsidRPr="005905D0" w:rsidRDefault="00A71ADF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0105A212" w14:textId="53EA3921" w:rsidR="008C587D" w:rsidRPr="005905D0" w:rsidRDefault="00CA47E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ankieta </w:t>
            </w:r>
            <w:r w:rsidR="005D24BC">
              <w:rPr>
                <w:sz w:val="18"/>
                <w:szCs w:val="18"/>
              </w:rPr>
              <w:t>CAWI, analiza danych zastanych</w:t>
            </w:r>
          </w:p>
        </w:tc>
      </w:tr>
      <w:tr w:rsidR="008C587D" w:rsidRPr="005905D0" w14:paraId="51A7A011" w14:textId="77777777" w:rsidTr="008340DB">
        <w:tc>
          <w:tcPr>
            <w:tcW w:w="2263" w:type="dxa"/>
            <w:vAlign w:val="center"/>
          </w:tcPr>
          <w:p w14:paraId="40D46ED9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30AD41DE" w14:textId="45E522CD" w:rsidR="008C587D" w:rsidRPr="005905D0" w:rsidRDefault="005D24BC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01C49C9F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C587D" w:rsidRPr="005905D0" w14:paraId="1E19FB7F" w14:textId="77777777" w:rsidTr="008340DB">
        <w:tc>
          <w:tcPr>
            <w:tcW w:w="2263" w:type="dxa"/>
            <w:vAlign w:val="center"/>
          </w:tcPr>
          <w:p w14:paraId="26B49082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78188704" w14:textId="0274F1DC" w:rsidR="008C587D" w:rsidRPr="005905D0" w:rsidRDefault="005D24BC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6000A2B5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C587D" w:rsidRPr="005905D0" w14:paraId="044AB758" w14:textId="77777777" w:rsidTr="008340DB">
        <w:tc>
          <w:tcPr>
            <w:tcW w:w="2263" w:type="dxa"/>
            <w:vAlign w:val="center"/>
          </w:tcPr>
          <w:p w14:paraId="65D1F780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4310C477" w14:textId="76B2F0BF" w:rsidR="008C587D" w:rsidRPr="005905D0" w:rsidRDefault="003276B7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  <w:vAlign w:val="center"/>
          </w:tcPr>
          <w:p w14:paraId="754DD056" w14:textId="0D2E6AB0" w:rsidR="008C587D" w:rsidRPr="005905D0" w:rsidRDefault="000203D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zawiera mapy m.in. w zakresie koncepcji przebiegu ścieżek; analizy przygotowane dla całego MOF</w:t>
            </w:r>
            <w:r w:rsidR="00305FF1">
              <w:rPr>
                <w:sz w:val="18"/>
                <w:szCs w:val="18"/>
              </w:rPr>
              <w:t>, w niewielkim zakresie dla miasta</w:t>
            </w:r>
          </w:p>
        </w:tc>
      </w:tr>
      <w:tr w:rsidR="008C587D" w:rsidRPr="005905D0" w14:paraId="20177D1C" w14:textId="77777777" w:rsidTr="008340DB">
        <w:tc>
          <w:tcPr>
            <w:tcW w:w="2263" w:type="dxa"/>
            <w:vAlign w:val="center"/>
          </w:tcPr>
          <w:p w14:paraId="41686843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5D749C25" w14:textId="5B6F412A" w:rsidR="008C587D" w:rsidRPr="005905D0" w:rsidRDefault="005D24BC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5D970E0F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C587D" w:rsidRPr="005905D0" w14:paraId="3607C49F" w14:textId="77777777" w:rsidTr="008340DB">
        <w:tc>
          <w:tcPr>
            <w:tcW w:w="2263" w:type="dxa"/>
            <w:vAlign w:val="center"/>
          </w:tcPr>
          <w:p w14:paraId="4027594A" w14:textId="77777777" w:rsidR="008C587D" w:rsidRPr="005905D0" w:rsidRDefault="008C587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4099359D" w14:textId="5623C399" w:rsidR="008C587D" w:rsidRPr="005905D0" w:rsidRDefault="005D24BC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50AA97AF" w14:textId="503D50DF" w:rsidR="008C587D" w:rsidRPr="005905D0" w:rsidRDefault="00CA47ED" w:rsidP="00DD0A6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wyzwania </w:t>
            </w:r>
            <w:r w:rsidR="005D24BC">
              <w:rPr>
                <w:sz w:val="18"/>
                <w:szCs w:val="18"/>
              </w:rPr>
              <w:t xml:space="preserve">nie zostały wskazane literalnie, ale można je odczytać m.in. </w:t>
            </w:r>
            <w:r w:rsidR="000203DD">
              <w:rPr>
                <w:sz w:val="18"/>
                <w:szCs w:val="18"/>
              </w:rPr>
              <w:t>z wniosków z badania mieszkańców czy analiz bezpieczeństwa</w:t>
            </w:r>
          </w:p>
        </w:tc>
      </w:tr>
    </w:tbl>
    <w:p w14:paraId="630EC966" w14:textId="4D9F2D6A" w:rsidR="008C587D" w:rsidRDefault="002605E2" w:rsidP="008C587D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255422A1" w14:textId="2E1E177C" w:rsidR="00C065B8" w:rsidRPr="005D01EC" w:rsidRDefault="00D33ECB" w:rsidP="005D01EC">
      <w:pPr>
        <w:rPr>
          <w:szCs w:val="18"/>
        </w:rPr>
      </w:pPr>
      <w:r>
        <w:t>Rekomendacj</w:t>
      </w:r>
      <w:r w:rsidR="000203DD">
        <w:t>a</w:t>
      </w:r>
      <w:r>
        <w:t xml:space="preserve">: </w:t>
      </w:r>
      <w:r w:rsidR="00457103">
        <w:t xml:space="preserve">Koncepcja </w:t>
      </w:r>
      <w:r w:rsidR="00CA47ED">
        <w:rPr>
          <w:szCs w:val="18"/>
        </w:rPr>
        <w:t>powinn</w:t>
      </w:r>
      <w:r w:rsidR="00457103">
        <w:rPr>
          <w:szCs w:val="18"/>
        </w:rPr>
        <w:t>a</w:t>
      </w:r>
      <w:r w:rsidR="00CA47ED">
        <w:rPr>
          <w:szCs w:val="18"/>
        </w:rPr>
        <w:t xml:space="preserve"> zostać uwzględnione w opracowaniu Strategii rozwoju miasta. </w:t>
      </w:r>
      <w:r w:rsidR="002D4F7B">
        <w:rPr>
          <w:szCs w:val="18"/>
        </w:rPr>
        <w:t>Wykorzystując Koncepcję w dalszych pracach nad Strategią Olsztyn 2030+ n</w:t>
      </w:r>
      <w:r w:rsidR="00CA47ED">
        <w:rPr>
          <w:szCs w:val="18"/>
        </w:rPr>
        <w:t>ależy mieć na uwadze możliw</w:t>
      </w:r>
      <w:r w:rsidR="002D4F7B">
        <w:rPr>
          <w:szCs w:val="18"/>
        </w:rPr>
        <w:t>e</w:t>
      </w:r>
      <w:r w:rsidR="00CA47ED">
        <w:rPr>
          <w:szCs w:val="18"/>
        </w:rPr>
        <w:t xml:space="preserve"> zmian</w:t>
      </w:r>
      <w:r w:rsidR="002D4F7B">
        <w:rPr>
          <w:szCs w:val="18"/>
        </w:rPr>
        <w:t>y</w:t>
      </w:r>
      <w:r w:rsidR="00CA47ED">
        <w:rPr>
          <w:szCs w:val="18"/>
        </w:rPr>
        <w:t xml:space="preserve"> nawyków komunikacyjnych mieszkańców w wyniku pandemii.</w:t>
      </w:r>
    </w:p>
    <w:p w14:paraId="18C8D147" w14:textId="4113C9B8" w:rsidR="00C065B8" w:rsidRDefault="00C065B8" w:rsidP="00C065B8">
      <w:pPr>
        <w:pStyle w:val="Nagwek2"/>
      </w:pPr>
      <w:bookmarkStart w:id="26" w:name="_Toc70098774"/>
      <w:bookmarkStart w:id="27" w:name="_Toc71086355"/>
      <w:r>
        <w:t>„</w:t>
      </w:r>
      <w:r w:rsidRPr="00C065B8">
        <w:t>Analiza możliwości lokalizacji parkingów P+R w Olsztynie i jego obszarze funkcjonalnym</w:t>
      </w:r>
      <w:r>
        <w:t>”</w:t>
      </w:r>
      <w:bookmarkEnd w:id="26"/>
      <w:bookmarkEnd w:id="27"/>
    </w:p>
    <w:tbl>
      <w:tblPr>
        <w:tblStyle w:val="Tabela-Siatka"/>
        <w:tblW w:w="9067" w:type="dxa"/>
        <w:tblInd w:w="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5528"/>
      </w:tblGrid>
      <w:tr w:rsidR="00C065B8" w:rsidRPr="005905D0" w14:paraId="44274B08" w14:textId="77777777" w:rsidTr="008340DB">
        <w:tc>
          <w:tcPr>
            <w:tcW w:w="2263" w:type="dxa"/>
            <w:shd w:val="clear" w:color="auto" w:fill="C5E0B3" w:themeFill="accent6" w:themeFillTint="66"/>
            <w:vAlign w:val="center"/>
          </w:tcPr>
          <w:p w14:paraId="6C58DC0D" w14:textId="74EDD5BF" w:rsidR="00C065B8" w:rsidRPr="009A54B9" w:rsidRDefault="00871C97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732D7CD0" w14:textId="77777777" w:rsidR="00C065B8" w:rsidRPr="008367FD" w:rsidRDefault="00C065B8" w:rsidP="00BB6B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73908BBF" w14:textId="7BB0FCA7" w:rsidR="00C065B8" w:rsidRDefault="00C065B8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0B4E1886" w14:textId="2A12310E" w:rsidR="00C065B8" w:rsidRDefault="00C065B8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C065B8" w:rsidRPr="005905D0" w14:paraId="137FF247" w14:textId="77777777" w:rsidTr="008340DB">
        <w:tc>
          <w:tcPr>
            <w:tcW w:w="2263" w:type="dxa"/>
            <w:vAlign w:val="center"/>
          </w:tcPr>
          <w:p w14:paraId="32763FE8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  <w:vAlign w:val="center"/>
          </w:tcPr>
          <w:p w14:paraId="7D7E847D" w14:textId="098CF7A9" w:rsidR="00C065B8" w:rsidRPr="005905D0" w:rsidRDefault="00871C97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79ADAE1C" w14:textId="67C4D3B0" w:rsidR="00C065B8" w:rsidRPr="005905D0" w:rsidRDefault="0014679C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zróżnicowana </w:t>
            </w:r>
            <w:r w:rsidR="002605E2">
              <w:rPr>
                <w:sz w:val="18"/>
                <w:szCs w:val="18"/>
              </w:rPr>
              <w:t>użyteczność</w:t>
            </w:r>
            <w:r>
              <w:rPr>
                <w:sz w:val="18"/>
                <w:szCs w:val="18"/>
              </w:rPr>
              <w:t xml:space="preserve"> danych, część nieaktualna (np. dojazdy do pracy z 2011 roku)</w:t>
            </w:r>
          </w:p>
        </w:tc>
      </w:tr>
      <w:tr w:rsidR="00C065B8" w:rsidRPr="005905D0" w14:paraId="482288E2" w14:textId="77777777" w:rsidTr="008340DB">
        <w:tc>
          <w:tcPr>
            <w:tcW w:w="2263" w:type="dxa"/>
            <w:vAlign w:val="center"/>
          </w:tcPr>
          <w:p w14:paraId="2E7E5760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  <w:vAlign w:val="center"/>
          </w:tcPr>
          <w:p w14:paraId="3FEABF96" w14:textId="485CA824" w:rsidR="00C065B8" w:rsidRPr="005905D0" w:rsidRDefault="00BD6F2E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2BC4C2CC" w14:textId="1001B6B1" w:rsidR="00C065B8" w:rsidRPr="005905D0" w:rsidRDefault="00910FFD" w:rsidP="00BD6F2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źródła GUS, </w:t>
            </w:r>
            <w:proofErr w:type="spellStart"/>
            <w:r>
              <w:rPr>
                <w:sz w:val="18"/>
                <w:szCs w:val="18"/>
              </w:rPr>
              <w:t>GDKiA</w:t>
            </w:r>
            <w:proofErr w:type="spellEnd"/>
          </w:p>
        </w:tc>
      </w:tr>
      <w:tr w:rsidR="00C065B8" w:rsidRPr="005905D0" w14:paraId="4984CB9D" w14:textId="77777777" w:rsidTr="008340DB">
        <w:tc>
          <w:tcPr>
            <w:tcW w:w="2263" w:type="dxa"/>
            <w:vAlign w:val="center"/>
          </w:tcPr>
          <w:p w14:paraId="6FEA2748" w14:textId="77777777" w:rsidR="00C065B8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  <w:vAlign w:val="center"/>
          </w:tcPr>
          <w:p w14:paraId="04F1E58D" w14:textId="416D8CFD" w:rsidR="00C065B8" w:rsidRPr="005905D0" w:rsidRDefault="00790E27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4F001762" w14:textId="5AA13569" w:rsidR="00C065B8" w:rsidRPr="005905D0" w:rsidRDefault="00790E27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propozycje lokalizacji parkingów zgłaszane przez mieszkańców podczas konsultacji</w:t>
            </w:r>
          </w:p>
        </w:tc>
      </w:tr>
      <w:tr w:rsidR="00C065B8" w:rsidRPr="005905D0" w14:paraId="0DA64BF2" w14:textId="77777777" w:rsidTr="008340DB">
        <w:tc>
          <w:tcPr>
            <w:tcW w:w="2263" w:type="dxa"/>
            <w:vAlign w:val="center"/>
          </w:tcPr>
          <w:p w14:paraId="06841FF4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  <w:vAlign w:val="center"/>
          </w:tcPr>
          <w:p w14:paraId="15CA85EC" w14:textId="065C3515" w:rsidR="00C065B8" w:rsidRPr="005905D0" w:rsidRDefault="00790E27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15805DA4" w14:textId="769F7974" w:rsidR="00C065B8" w:rsidRPr="005905D0" w:rsidRDefault="00380A0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własne uzupełnione o analizę danych zastanych</w:t>
            </w:r>
          </w:p>
        </w:tc>
      </w:tr>
      <w:tr w:rsidR="00C065B8" w:rsidRPr="005905D0" w14:paraId="1A0AB187" w14:textId="77777777" w:rsidTr="008340DB">
        <w:tc>
          <w:tcPr>
            <w:tcW w:w="2263" w:type="dxa"/>
            <w:vAlign w:val="center"/>
          </w:tcPr>
          <w:p w14:paraId="3FBC3A49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  <w:vAlign w:val="center"/>
          </w:tcPr>
          <w:p w14:paraId="3314E547" w14:textId="364C98B6" w:rsidR="00C065B8" w:rsidRPr="005905D0" w:rsidRDefault="00910FFD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43AC97B4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065B8" w:rsidRPr="005905D0" w14:paraId="3B41CC3A" w14:textId="77777777" w:rsidTr="008340DB">
        <w:tc>
          <w:tcPr>
            <w:tcW w:w="2263" w:type="dxa"/>
            <w:vAlign w:val="center"/>
          </w:tcPr>
          <w:p w14:paraId="274956B8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  <w:vAlign w:val="center"/>
          </w:tcPr>
          <w:p w14:paraId="4390A00B" w14:textId="338B4F7E" w:rsidR="00C065B8" w:rsidRPr="005905D0" w:rsidRDefault="00910FFD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1E589F9D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065B8" w:rsidRPr="005905D0" w14:paraId="005C2D11" w14:textId="77777777" w:rsidTr="008340DB">
        <w:tc>
          <w:tcPr>
            <w:tcW w:w="2263" w:type="dxa"/>
            <w:vAlign w:val="center"/>
          </w:tcPr>
          <w:p w14:paraId="66449A2B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  <w:vAlign w:val="center"/>
          </w:tcPr>
          <w:p w14:paraId="70DB604D" w14:textId="5EB85DF8" w:rsidR="00C065B8" w:rsidRPr="005905D0" w:rsidRDefault="00BD6F2E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  <w:vAlign w:val="center"/>
          </w:tcPr>
          <w:p w14:paraId="2B0A4D67" w14:textId="3F15D3BC" w:rsidR="00C065B8" w:rsidRPr="005905D0" w:rsidRDefault="00305FF1" w:rsidP="00C73319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 lokalizacji parkingów, </w:t>
            </w:r>
            <w:r w:rsidR="0014679C">
              <w:rPr>
                <w:sz w:val="18"/>
                <w:szCs w:val="18"/>
              </w:rPr>
              <w:t xml:space="preserve">mapy w układzie MOF Olsztyna, </w:t>
            </w:r>
            <w:r w:rsidR="00C73319">
              <w:rPr>
                <w:sz w:val="18"/>
                <w:szCs w:val="18"/>
              </w:rPr>
              <w:t>niewielki zakres</w:t>
            </w:r>
            <w:r w:rsidR="0014679C">
              <w:rPr>
                <w:sz w:val="18"/>
                <w:szCs w:val="18"/>
              </w:rPr>
              <w:t xml:space="preserve"> analiz wewnętrznych dla miasta</w:t>
            </w:r>
          </w:p>
        </w:tc>
      </w:tr>
      <w:tr w:rsidR="00C065B8" w:rsidRPr="005905D0" w14:paraId="7C6F8EC9" w14:textId="77777777" w:rsidTr="008340DB">
        <w:tc>
          <w:tcPr>
            <w:tcW w:w="2263" w:type="dxa"/>
            <w:vAlign w:val="center"/>
          </w:tcPr>
          <w:p w14:paraId="6B399281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  <w:vAlign w:val="center"/>
          </w:tcPr>
          <w:p w14:paraId="1AB65AF3" w14:textId="22299FF9" w:rsidR="00C065B8" w:rsidRPr="005905D0" w:rsidRDefault="00293BD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60CBD658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065B8" w:rsidRPr="005905D0" w14:paraId="46A83879" w14:textId="77777777" w:rsidTr="008340DB">
        <w:tc>
          <w:tcPr>
            <w:tcW w:w="2263" w:type="dxa"/>
            <w:vAlign w:val="center"/>
          </w:tcPr>
          <w:p w14:paraId="5EC5A436" w14:textId="77777777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  <w:vAlign w:val="center"/>
          </w:tcPr>
          <w:p w14:paraId="5F399ABC" w14:textId="32060AEF" w:rsidR="00C065B8" w:rsidRPr="005905D0" w:rsidRDefault="00293BD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  <w:vAlign w:val="center"/>
          </w:tcPr>
          <w:p w14:paraId="3FF20673" w14:textId="0F28B4BE" w:rsidR="00C065B8" w:rsidRPr="005905D0" w:rsidRDefault="00C065B8" w:rsidP="0014679C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3E8B4303" w14:textId="4974E687" w:rsidR="00C065B8" w:rsidRDefault="002605E2" w:rsidP="00C065B8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2E22E3C0" w14:textId="0486E1F3" w:rsidR="00910FFD" w:rsidRDefault="00910FFD" w:rsidP="00910FFD">
      <w:r>
        <w:t xml:space="preserve">Rekomendacja: </w:t>
      </w:r>
      <w:r w:rsidRPr="00D33ECB">
        <w:rPr>
          <w:szCs w:val="18"/>
        </w:rPr>
        <w:t xml:space="preserve">Badanie powinno </w:t>
      </w:r>
      <w:r w:rsidR="0041393E">
        <w:rPr>
          <w:szCs w:val="18"/>
        </w:rPr>
        <w:t>zostać uwzględnione</w:t>
      </w:r>
      <w:r w:rsidRPr="00D33ECB">
        <w:rPr>
          <w:szCs w:val="18"/>
        </w:rPr>
        <w:t xml:space="preserve"> w </w:t>
      </w:r>
      <w:r w:rsidR="0041393E">
        <w:rPr>
          <w:szCs w:val="18"/>
        </w:rPr>
        <w:t>opracowaniu Strategii rozwoju miasta. Należy jednak mieć na uwadze fakt możliwych zmian</w:t>
      </w:r>
      <w:r w:rsidRPr="00D33ECB">
        <w:rPr>
          <w:szCs w:val="18"/>
        </w:rPr>
        <w:t xml:space="preserve"> nawyków komunikacyjnych mieszkańców w wyniku pandemii.</w:t>
      </w:r>
      <w:r w:rsidR="0041393E">
        <w:rPr>
          <w:szCs w:val="18"/>
        </w:rPr>
        <w:t xml:space="preserve">  </w:t>
      </w:r>
    </w:p>
    <w:p w14:paraId="7B0C0C46" w14:textId="17E2930D" w:rsidR="00B645D0" w:rsidRDefault="00B645D0" w:rsidP="00B645D0">
      <w:pPr>
        <w:pStyle w:val="Nagwek2"/>
      </w:pPr>
      <w:bookmarkStart w:id="28" w:name="_Toc70098775"/>
      <w:bookmarkStart w:id="29" w:name="_Toc71086356"/>
      <w:r>
        <w:lastRenderedPageBreak/>
        <w:t>„</w:t>
      </w:r>
      <w:r w:rsidRPr="00B645D0">
        <w:t xml:space="preserve">Ankieta na potrzeby </w:t>
      </w:r>
      <w:r w:rsidR="00E243C9">
        <w:t>a</w:t>
      </w:r>
      <w:r w:rsidRPr="00B645D0">
        <w:t>ktualizacji Strategii Miejskiego Obszaru Funkcjonalnego Olsztyna</w:t>
      </w:r>
      <w:r>
        <w:t>”</w:t>
      </w:r>
      <w:bookmarkEnd w:id="28"/>
      <w:bookmarkEnd w:id="29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B90341" w:rsidRPr="005905D0" w14:paraId="3BBF3BF5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702E8495" w14:textId="5663E980" w:rsidR="00B90341" w:rsidRPr="00B645D0" w:rsidRDefault="00B90341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29A4E77" w14:textId="77777777" w:rsidR="00B90341" w:rsidRPr="008367FD" w:rsidRDefault="00B90341" w:rsidP="00BB6B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43A14E2D" w14:textId="066F6793" w:rsidR="00B90341" w:rsidRDefault="00B90341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1E40EC8A" w14:textId="014886B1" w:rsidR="00B90341" w:rsidRDefault="00B90341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B645D0" w:rsidRPr="005905D0" w14:paraId="17ED534E" w14:textId="77777777" w:rsidTr="008340DB">
        <w:tc>
          <w:tcPr>
            <w:tcW w:w="2268" w:type="dxa"/>
          </w:tcPr>
          <w:p w14:paraId="640A8159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</w:tcPr>
          <w:p w14:paraId="02111E7C" w14:textId="3C9706FD" w:rsidR="00B645D0" w:rsidRPr="005905D0" w:rsidRDefault="00C83E52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528" w:type="dxa"/>
          </w:tcPr>
          <w:p w14:paraId="65CB24C8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45D0" w:rsidRPr="005905D0" w14:paraId="54A5A48B" w14:textId="77777777" w:rsidTr="008340DB">
        <w:tc>
          <w:tcPr>
            <w:tcW w:w="2268" w:type="dxa"/>
          </w:tcPr>
          <w:p w14:paraId="06A19229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</w:tcPr>
          <w:p w14:paraId="7F70D28F" w14:textId="3013E04D" w:rsidR="00B645D0" w:rsidRPr="005905D0" w:rsidRDefault="00581F7A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264AA379" w14:textId="547390B0" w:rsidR="00B645D0" w:rsidRPr="005905D0" w:rsidRDefault="00840EFA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Opinie mieszkańców</w:t>
            </w:r>
          </w:p>
        </w:tc>
      </w:tr>
      <w:tr w:rsidR="00B645D0" w:rsidRPr="005905D0" w14:paraId="6D93A2FB" w14:textId="77777777" w:rsidTr="008340DB">
        <w:tc>
          <w:tcPr>
            <w:tcW w:w="2268" w:type="dxa"/>
          </w:tcPr>
          <w:p w14:paraId="71A63E49" w14:textId="77777777" w:rsidR="00B64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</w:tcPr>
          <w:p w14:paraId="11B075E7" w14:textId="41C17D82" w:rsidR="00B645D0" w:rsidRPr="005905D0" w:rsidRDefault="001334A6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39A7CA4D" w14:textId="1924F7AB" w:rsidR="00B645D0" w:rsidRPr="005905D0" w:rsidRDefault="001334A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Ankiet</w:t>
            </w:r>
            <w:r w:rsidR="00553698">
              <w:rPr>
                <w:sz w:val="18"/>
                <w:szCs w:val="18"/>
              </w:rPr>
              <w:t>ą objęto 13</w:t>
            </w:r>
            <w:r w:rsidR="006A66CD">
              <w:rPr>
                <w:sz w:val="18"/>
                <w:szCs w:val="18"/>
              </w:rPr>
              <w:t xml:space="preserve">18 </w:t>
            </w:r>
            <w:r w:rsidR="000B38C4">
              <w:rPr>
                <w:sz w:val="18"/>
                <w:szCs w:val="18"/>
              </w:rPr>
              <w:t>mieszkańców miasta</w:t>
            </w:r>
            <w:r w:rsidR="00326720">
              <w:rPr>
                <w:sz w:val="18"/>
                <w:szCs w:val="18"/>
              </w:rPr>
              <w:t xml:space="preserve">, w różnym wieku, o zróżnicowanej strukturze wykształcenia i </w:t>
            </w:r>
            <w:r w:rsidR="00C75F44">
              <w:rPr>
                <w:sz w:val="18"/>
                <w:szCs w:val="18"/>
              </w:rPr>
              <w:t>strukturze zawodowej.</w:t>
            </w:r>
          </w:p>
        </w:tc>
      </w:tr>
      <w:tr w:rsidR="00B645D0" w:rsidRPr="005905D0" w14:paraId="1D71CE92" w14:textId="77777777" w:rsidTr="008340DB">
        <w:tc>
          <w:tcPr>
            <w:tcW w:w="2268" w:type="dxa"/>
          </w:tcPr>
          <w:p w14:paraId="53E069C0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</w:tcPr>
          <w:p w14:paraId="6345BA3F" w14:textId="6417DBEA" w:rsidR="00B645D0" w:rsidRPr="005905D0" w:rsidRDefault="00A94C65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0506F861" w14:textId="3D2A9A62" w:rsidR="00B645D0" w:rsidRPr="005905D0" w:rsidRDefault="00A94C6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Zestandaryzowana ankieta</w:t>
            </w:r>
            <w:r w:rsidR="005B123B">
              <w:rPr>
                <w:sz w:val="18"/>
                <w:szCs w:val="18"/>
              </w:rPr>
              <w:t xml:space="preserve"> (PAPI i on-line)</w:t>
            </w:r>
          </w:p>
        </w:tc>
      </w:tr>
      <w:tr w:rsidR="00B645D0" w:rsidRPr="005905D0" w14:paraId="477A7DE6" w14:textId="77777777" w:rsidTr="008340DB">
        <w:tc>
          <w:tcPr>
            <w:tcW w:w="2268" w:type="dxa"/>
          </w:tcPr>
          <w:p w14:paraId="320E7634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</w:tcPr>
          <w:p w14:paraId="6FD98773" w14:textId="4989E424" w:rsidR="00B645D0" w:rsidRPr="005905D0" w:rsidRDefault="006C6EE6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072E2976" w14:textId="10292E9E" w:rsidR="00B645D0" w:rsidRPr="005905D0" w:rsidRDefault="009D26CC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Wśród pytań znalazło się pytanie o ocenę gospodarki przez pryzmat 14 cech miasta</w:t>
            </w:r>
          </w:p>
        </w:tc>
      </w:tr>
      <w:tr w:rsidR="00B645D0" w:rsidRPr="005905D0" w14:paraId="5E181172" w14:textId="77777777" w:rsidTr="008340DB">
        <w:tc>
          <w:tcPr>
            <w:tcW w:w="2268" w:type="dxa"/>
          </w:tcPr>
          <w:p w14:paraId="413CB081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</w:tcPr>
          <w:p w14:paraId="504C176F" w14:textId="5470B95B" w:rsidR="00B645D0" w:rsidRPr="005905D0" w:rsidRDefault="002D3C10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122BDD9C" w14:textId="3B9A0CBA" w:rsidR="00B645D0" w:rsidRPr="005905D0" w:rsidRDefault="002D3C1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Wśró</w:t>
            </w:r>
            <w:r w:rsidR="00510E33">
              <w:rPr>
                <w:sz w:val="18"/>
                <w:szCs w:val="18"/>
              </w:rPr>
              <w:t>d pytań znalazło się pytanie o ocenę gospodarki</w:t>
            </w:r>
            <w:r w:rsidR="00E01ADA">
              <w:rPr>
                <w:sz w:val="18"/>
                <w:szCs w:val="18"/>
              </w:rPr>
              <w:t xml:space="preserve"> przez pryzmat </w:t>
            </w:r>
            <w:r w:rsidR="00917D4D">
              <w:rPr>
                <w:sz w:val="18"/>
                <w:szCs w:val="18"/>
              </w:rPr>
              <w:t xml:space="preserve">14 </w:t>
            </w:r>
            <w:r w:rsidR="00E01ADA">
              <w:rPr>
                <w:sz w:val="18"/>
                <w:szCs w:val="18"/>
              </w:rPr>
              <w:t>cech</w:t>
            </w:r>
            <w:r w:rsidR="00917D4D">
              <w:rPr>
                <w:sz w:val="18"/>
                <w:szCs w:val="18"/>
              </w:rPr>
              <w:t xml:space="preserve"> miasta</w:t>
            </w:r>
          </w:p>
        </w:tc>
      </w:tr>
      <w:tr w:rsidR="00C751D7" w:rsidRPr="005905D0" w14:paraId="6532E13C" w14:textId="77777777" w:rsidTr="008340DB">
        <w:tc>
          <w:tcPr>
            <w:tcW w:w="2268" w:type="dxa"/>
          </w:tcPr>
          <w:p w14:paraId="5C6230DB" w14:textId="77777777" w:rsidR="00C751D7" w:rsidRPr="005905D0" w:rsidRDefault="00C751D7" w:rsidP="00C75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</w:tcPr>
          <w:p w14:paraId="3DF937B9" w14:textId="43C93B98" w:rsidR="00C751D7" w:rsidRPr="005905D0" w:rsidRDefault="00C751D7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1CDB78D8" w14:textId="204F3133" w:rsidR="00C751D7" w:rsidRPr="005905D0" w:rsidRDefault="00C751D7" w:rsidP="00C75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Wśród pytań znalazło się pytanie o ocenę </w:t>
            </w:r>
            <w:r w:rsidR="00446C32">
              <w:rPr>
                <w:sz w:val="18"/>
                <w:szCs w:val="18"/>
              </w:rPr>
              <w:t xml:space="preserve">środowiska </w:t>
            </w:r>
            <w:r>
              <w:rPr>
                <w:sz w:val="18"/>
                <w:szCs w:val="18"/>
              </w:rPr>
              <w:t xml:space="preserve">przez pryzmat </w:t>
            </w:r>
            <w:r w:rsidR="00446C3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cech miasta</w:t>
            </w:r>
          </w:p>
        </w:tc>
      </w:tr>
      <w:tr w:rsidR="00C751D7" w:rsidRPr="005905D0" w14:paraId="70745F26" w14:textId="77777777" w:rsidTr="008340DB">
        <w:tc>
          <w:tcPr>
            <w:tcW w:w="2268" w:type="dxa"/>
          </w:tcPr>
          <w:p w14:paraId="6BF7B873" w14:textId="77777777" w:rsidR="00C751D7" w:rsidRPr="005905D0" w:rsidRDefault="00C751D7" w:rsidP="00C75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</w:tcPr>
          <w:p w14:paraId="196C0512" w14:textId="7A19BC63" w:rsidR="00C751D7" w:rsidRPr="005905D0" w:rsidRDefault="00445BD9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600B4F97" w14:textId="77777777" w:rsidR="00C751D7" w:rsidRPr="005905D0" w:rsidRDefault="00C751D7" w:rsidP="00C751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51D7" w:rsidRPr="005905D0" w14:paraId="02EB7B84" w14:textId="77777777" w:rsidTr="008340DB">
        <w:tc>
          <w:tcPr>
            <w:tcW w:w="2268" w:type="dxa"/>
          </w:tcPr>
          <w:p w14:paraId="3B733130" w14:textId="77777777" w:rsidR="00C751D7" w:rsidRPr="005905D0" w:rsidRDefault="00C751D7" w:rsidP="00C75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</w:tcPr>
          <w:p w14:paraId="4D32C5FE" w14:textId="4A6B7CF7" w:rsidR="00C751D7" w:rsidRPr="005905D0" w:rsidRDefault="00BB4FEC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2FE28D06" w14:textId="4DB90822" w:rsidR="00C751D7" w:rsidRPr="005905D0" w:rsidRDefault="00BB4FEC" w:rsidP="00C75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Ankietowa</w:t>
            </w:r>
            <w:r w:rsidR="006066F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 odpowiadali również na pytania o najważniejsze atuty i słabości</w:t>
            </w:r>
            <w:r w:rsidR="002455D4">
              <w:rPr>
                <w:sz w:val="18"/>
                <w:szCs w:val="18"/>
              </w:rPr>
              <w:t xml:space="preserve"> oraz szanse i zagrożenia</w:t>
            </w:r>
            <w:r w:rsidR="0077779D">
              <w:rPr>
                <w:sz w:val="18"/>
                <w:szCs w:val="18"/>
              </w:rPr>
              <w:t xml:space="preserve">, a także jakie kierunki </w:t>
            </w:r>
            <w:r w:rsidR="007B1BBE">
              <w:rPr>
                <w:sz w:val="18"/>
                <w:szCs w:val="18"/>
              </w:rPr>
              <w:t xml:space="preserve">rozwoju </w:t>
            </w:r>
            <w:r w:rsidR="0077779D">
              <w:rPr>
                <w:sz w:val="18"/>
                <w:szCs w:val="18"/>
              </w:rPr>
              <w:t>należy podejmować</w:t>
            </w:r>
            <w:r w:rsidR="00916357">
              <w:rPr>
                <w:sz w:val="18"/>
                <w:szCs w:val="18"/>
              </w:rPr>
              <w:t>, by spełnić oczekiwania mieszkańców</w:t>
            </w:r>
          </w:p>
        </w:tc>
      </w:tr>
    </w:tbl>
    <w:p w14:paraId="298732B0" w14:textId="568C2630" w:rsidR="003B2D16" w:rsidRDefault="002605E2" w:rsidP="00B645D0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23908A08" w14:textId="47069F05" w:rsidR="00B31519" w:rsidRDefault="003B2D16" w:rsidP="00E67B2D">
      <w:r>
        <w:t>Rekomendacja:</w:t>
      </w:r>
      <w:r w:rsidR="005230B8">
        <w:t xml:space="preserve"> </w:t>
      </w:r>
      <w:r w:rsidR="00A64FFD">
        <w:t xml:space="preserve">wyniki ankiet dają mocne podstawy do formułowania wniosków na temat </w:t>
      </w:r>
      <w:r w:rsidR="00933B37">
        <w:t>potrzeb mieszkańców</w:t>
      </w:r>
      <w:r w:rsidR="00A57B6D">
        <w:t xml:space="preserve"> i</w:t>
      </w:r>
      <w:r w:rsidR="002B2411">
        <w:t xml:space="preserve"> </w:t>
      </w:r>
      <w:r w:rsidR="00D64330">
        <w:t>powinny by</w:t>
      </w:r>
      <w:r w:rsidR="00DE4715">
        <w:t xml:space="preserve">ć brane pod uwagę na etapie: </w:t>
      </w:r>
      <w:r w:rsidR="002B2411">
        <w:t xml:space="preserve">przygotowania scenariuszy rozwoju (jeżeli zapadnie decyzja o ich przygotowaniu) </w:t>
      </w:r>
      <w:r w:rsidR="0020022C">
        <w:t xml:space="preserve">oraz </w:t>
      </w:r>
      <w:r w:rsidR="007B0D18">
        <w:t xml:space="preserve">formułowania </w:t>
      </w:r>
      <w:r w:rsidR="00F023D9">
        <w:t>kierunków działań w ramach celów.</w:t>
      </w:r>
    </w:p>
    <w:p w14:paraId="03EEA6F5" w14:textId="1FEB5641" w:rsidR="00B645D0" w:rsidRDefault="00B645D0" w:rsidP="00B645D0">
      <w:pPr>
        <w:pStyle w:val="Nagwek2"/>
      </w:pPr>
      <w:bookmarkStart w:id="30" w:name="_Toc70098776"/>
      <w:bookmarkStart w:id="31" w:name="_Toc71086357"/>
      <w:r>
        <w:t>„</w:t>
      </w:r>
      <w:r w:rsidR="00F5486E" w:rsidRPr="00F5486E">
        <w:t>Badanie fokusowe – Kortowiada 2019</w:t>
      </w:r>
      <w:r>
        <w:t>”</w:t>
      </w:r>
      <w:bookmarkEnd w:id="30"/>
      <w:bookmarkEnd w:id="31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3E157C" w:rsidRPr="005905D0" w14:paraId="728CBC90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775C26B6" w14:textId="3DAE6EA9" w:rsidR="003E157C" w:rsidRPr="00F5486E" w:rsidRDefault="003E157C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614FE8C" w14:textId="77777777" w:rsidR="003E157C" w:rsidRPr="008367FD" w:rsidRDefault="003E157C" w:rsidP="00BB6B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254618D1" w14:textId="42E5662E" w:rsidR="003E157C" w:rsidRDefault="003E157C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0D32D7C8" w14:textId="048000E1" w:rsidR="003E157C" w:rsidRDefault="003E157C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B645D0" w:rsidRPr="005905D0" w14:paraId="16017264" w14:textId="77777777" w:rsidTr="008340DB">
        <w:tc>
          <w:tcPr>
            <w:tcW w:w="2268" w:type="dxa"/>
          </w:tcPr>
          <w:p w14:paraId="0C72EE41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</w:tcPr>
          <w:p w14:paraId="302AF70D" w14:textId="0C0DF09D" w:rsidR="00B645D0" w:rsidRPr="005905D0" w:rsidRDefault="004F17BD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C7114F">
              <w:rPr>
                <w:sz w:val="18"/>
                <w:szCs w:val="18"/>
              </w:rPr>
              <w:t xml:space="preserve"> i przyszłość</w:t>
            </w:r>
          </w:p>
        </w:tc>
        <w:tc>
          <w:tcPr>
            <w:tcW w:w="5528" w:type="dxa"/>
          </w:tcPr>
          <w:p w14:paraId="7B54737A" w14:textId="5D3F529A" w:rsidR="00B645D0" w:rsidRPr="005905D0" w:rsidRDefault="004F17BD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Pytania skierowane do badanych dotyczyły bieżącej sytuacji w mieście</w:t>
            </w:r>
            <w:r w:rsidR="00941A91">
              <w:rPr>
                <w:sz w:val="18"/>
                <w:szCs w:val="18"/>
              </w:rPr>
              <w:t xml:space="preserve"> (</w:t>
            </w:r>
            <w:r w:rsidR="00310C94">
              <w:rPr>
                <w:sz w:val="18"/>
                <w:szCs w:val="18"/>
              </w:rPr>
              <w:t>np. „za co lubię Olsztyn?”)</w:t>
            </w:r>
            <w:r w:rsidR="00C7114F">
              <w:rPr>
                <w:sz w:val="18"/>
                <w:szCs w:val="18"/>
              </w:rPr>
              <w:t xml:space="preserve"> oraz nieokreślonej ramami czasowymi przyszłości („Chcę w Olszt</w:t>
            </w:r>
            <w:r w:rsidR="00DB4E05">
              <w:rPr>
                <w:sz w:val="18"/>
                <w:szCs w:val="18"/>
              </w:rPr>
              <w:t>y</w:t>
            </w:r>
            <w:r w:rsidR="00C7114F">
              <w:rPr>
                <w:sz w:val="18"/>
                <w:szCs w:val="18"/>
              </w:rPr>
              <w:t>nie…”)</w:t>
            </w:r>
          </w:p>
        </w:tc>
      </w:tr>
      <w:tr w:rsidR="00B645D0" w:rsidRPr="005905D0" w14:paraId="68BBF1F4" w14:textId="77777777" w:rsidTr="008340DB">
        <w:tc>
          <w:tcPr>
            <w:tcW w:w="2268" w:type="dxa"/>
          </w:tcPr>
          <w:p w14:paraId="508E2AE3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</w:tcPr>
          <w:p w14:paraId="79102805" w14:textId="740AEAF4" w:rsidR="00B645D0" w:rsidRPr="005905D0" w:rsidRDefault="00183004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7BDC34AF" w14:textId="7DEBBB01" w:rsidR="00B645D0" w:rsidRPr="005905D0" w:rsidRDefault="006A147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Opinie zebrano głównie od środowiska studenckiego</w:t>
            </w:r>
          </w:p>
        </w:tc>
      </w:tr>
      <w:tr w:rsidR="00B645D0" w:rsidRPr="005905D0" w14:paraId="6A6A5DB7" w14:textId="77777777" w:rsidTr="008340DB">
        <w:tc>
          <w:tcPr>
            <w:tcW w:w="2268" w:type="dxa"/>
          </w:tcPr>
          <w:p w14:paraId="0D3E0126" w14:textId="77777777" w:rsidR="00B64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</w:tcPr>
          <w:p w14:paraId="1EBECAAD" w14:textId="5BCF675C" w:rsidR="00B645D0" w:rsidRPr="005905D0" w:rsidRDefault="003A3199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18720759" w14:textId="17C4C63C" w:rsidR="00B645D0" w:rsidRPr="005905D0" w:rsidRDefault="006A147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Zebrano opinie na temat Olsztyna od ok. 800 osób</w:t>
            </w:r>
          </w:p>
        </w:tc>
      </w:tr>
      <w:tr w:rsidR="00B645D0" w:rsidRPr="005905D0" w14:paraId="239F1CEF" w14:textId="77777777" w:rsidTr="008340DB">
        <w:tc>
          <w:tcPr>
            <w:tcW w:w="2268" w:type="dxa"/>
          </w:tcPr>
          <w:p w14:paraId="0D9A1CCF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</w:tcPr>
          <w:p w14:paraId="6C4FF72E" w14:textId="65711C8A" w:rsidR="00B645D0" w:rsidRPr="005905D0" w:rsidRDefault="003E1A0B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52CA9293" w14:textId="251FFF7F" w:rsidR="00B645D0" w:rsidRPr="005905D0" w:rsidRDefault="006A147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E1A0B">
              <w:rPr>
                <w:sz w:val="18"/>
                <w:szCs w:val="18"/>
              </w:rPr>
              <w:t>ykorzystano tylko jedną metodę pozyskiwania informacji</w:t>
            </w:r>
            <w:r>
              <w:rPr>
                <w:sz w:val="18"/>
                <w:szCs w:val="18"/>
              </w:rPr>
              <w:t xml:space="preserve"> – swobodne rozmowy ze studentami</w:t>
            </w:r>
          </w:p>
        </w:tc>
      </w:tr>
      <w:tr w:rsidR="00B645D0" w:rsidRPr="005905D0" w14:paraId="65170571" w14:textId="77777777" w:rsidTr="008340DB">
        <w:tc>
          <w:tcPr>
            <w:tcW w:w="2268" w:type="dxa"/>
          </w:tcPr>
          <w:p w14:paraId="2A25D0F8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</w:tcPr>
          <w:p w14:paraId="07CE9343" w14:textId="454585AA" w:rsidR="00B645D0" w:rsidRPr="005905D0" w:rsidRDefault="00B60A91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23750"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1AF42AAA" w14:textId="04ED3593" w:rsidR="00B645D0" w:rsidRPr="005905D0" w:rsidRDefault="0025259C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Zagadnienia dotyczące potrzeb społecznych stanowią wśród wskazań studentów mniejszość </w:t>
            </w:r>
          </w:p>
        </w:tc>
      </w:tr>
      <w:tr w:rsidR="00B645D0" w:rsidRPr="005905D0" w14:paraId="279A618E" w14:textId="77777777" w:rsidTr="008340DB">
        <w:tc>
          <w:tcPr>
            <w:tcW w:w="2268" w:type="dxa"/>
          </w:tcPr>
          <w:p w14:paraId="3F38AB80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</w:tcPr>
          <w:p w14:paraId="7C18131B" w14:textId="326249B3" w:rsidR="00B645D0" w:rsidRPr="005905D0" w:rsidRDefault="00B60A91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42A1E932" w14:textId="6FF3C594" w:rsidR="00B645D0" w:rsidRPr="005905D0" w:rsidRDefault="0062375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Zagadnienia dotyczące </w:t>
            </w:r>
            <w:r w:rsidR="0025259C">
              <w:rPr>
                <w:sz w:val="18"/>
                <w:szCs w:val="18"/>
              </w:rPr>
              <w:t xml:space="preserve">gospodarki stanowią wśród wskazań studentów mniejszość </w:t>
            </w:r>
          </w:p>
        </w:tc>
      </w:tr>
      <w:tr w:rsidR="00B645D0" w:rsidRPr="005905D0" w14:paraId="5EB46C98" w14:textId="77777777" w:rsidTr="008340DB">
        <w:tc>
          <w:tcPr>
            <w:tcW w:w="2268" w:type="dxa"/>
          </w:tcPr>
          <w:p w14:paraId="689D4818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</w:tcPr>
          <w:p w14:paraId="74E3B3CE" w14:textId="1725B23D" w:rsidR="00B645D0" w:rsidRPr="005905D0" w:rsidRDefault="00B60A91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23750"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5E75E609" w14:textId="60D78A05" w:rsidR="00B645D0" w:rsidRPr="005905D0" w:rsidRDefault="0058586F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Zwracają uwagę tematy związane z przestrzeniami wypoczynku i </w:t>
            </w:r>
            <w:r w:rsidR="00212FD4">
              <w:rPr>
                <w:sz w:val="18"/>
                <w:szCs w:val="18"/>
              </w:rPr>
              <w:t>innymi przestrzeniami publicznymi</w:t>
            </w:r>
          </w:p>
        </w:tc>
      </w:tr>
      <w:tr w:rsidR="00B645D0" w:rsidRPr="005905D0" w14:paraId="22EF911F" w14:textId="77777777" w:rsidTr="008340DB">
        <w:tc>
          <w:tcPr>
            <w:tcW w:w="2268" w:type="dxa"/>
          </w:tcPr>
          <w:p w14:paraId="4AB6F3D6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</w:tcPr>
          <w:p w14:paraId="67B532CE" w14:textId="72CDFC34" w:rsidR="00B645D0" w:rsidRPr="005905D0" w:rsidRDefault="00B60A91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28" w:type="dxa"/>
          </w:tcPr>
          <w:p w14:paraId="2D6AEF6A" w14:textId="1A607154" w:rsidR="00B645D0" w:rsidRPr="005905D0" w:rsidRDefault="00212FD4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  <w:r w:rsidR="000C1C45">
              <w:rPr>
                <w:sz w:val="18"/>
                <w:szCs w:val="18"/>
              </w:rPr>
              <w:t>były one przedmiotem badania</w:t>
            </w:r>
          </w:p>
        </w:tc>
      </w:tr>
      <w:tr w:rsidR="00B645D0" w:rsidRPr="005905D0" w14:paraId="7A31E05B" w14:textId="77777777" w:rsidTr="008340DB">
        <w:tc>
          <w:tcPr>
            <w:tcW w:w="2268" w:type="dxa"/>
          </w:tcPr>
          <w:p w14:paraId="5B9F1386" w14:textId="77777777" w:rsidR="00B645D0" w:rsidRPr="005905D0" w:rsidRDefault="00B645D0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</w:tcPr>
          <w:p w14:paraId="00BCDD8A" w14:textId="63515A3D" w:rsidR="00B645D0" w:rsidRPr="005905D0" w:rsidRDefault="00B60A91" w:rsidP="00F02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688BB326" w14:textId="48FD897F" w:rsidR="00B645D0" w:rsidRPr="005905D0" w:rsidRDefault="00212FD4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wskazań studentów można traktować jako wyzwania rozwojowe</w:t>
            </w:r>
          </w:p>
        </w:tc>
      </w:tr>
    </w:tbl>
    <w:p w14:paraId="6678F3F9" w14:textId="16B12EE0" w:rsidR="00B645D0" w:rsidRDefault="002605E2" w:rsidP="00B645D0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1DC77CC8" w14:textId="032F28E7" w:rsidR="003B2D16" w:rsidRDefault="003B2D16" w:rsidP="00B645D0">
      <w:r>
        <w:t xml:space="preserve">Rekomendacja: </w:t>
      </w:r>
      <w:r w:rsidR="00F023D9">
        <w:t xml:space="preserve">badanie </w:t>
      </w:r>
      <w:r w:rsidR="00BD3849">
        <w:t xml:space="preserve">należy traktować jako uzupełniające </w:t>
      </w:r>
      <w:r w:rsidR="00A3001D">
        <w:t xml:space="preserve">w stosunku do </w:t>
      </w:r>
      <w:r w:rsidR="009034FB">
        <w:t>badania ogółu mieszkańców</w:t>
      </w:r>
      <w:r w:rsidR="00480864">
        <w:t xml:space="preserve">. W szczególności wyniki </w:t>
      </w:r>
      <w:r w:rsidR="005C4649">
        <w:t xml:space="preserve">tego badania powinny posłużyć jako </w:t>
      </w:r>
      <w:r w:rsidR="009C7F7B">
        <w:t>materiał do dyskusji w trakcie form</w:t>
      </w:r>
      <w:r w:rsidR="003B0435">
        <w:t xml:space="preserve">ułowania </w:t>
      </w:r>
      <w:r w:rsidR="00FB0B57">
        <w:t xml:space="preserve">celów i kierunków związanych z jakością życia </w:t>
      </w:r>
      <w:r w:rsidR="00E262C9">
        <w:t xml:space="preserve">i aspiracjami </w:t>
      </w:r>
      <w:r w:rsidR="00FB0B57">
        <w:t>ludzi młodych</w:t>
      </w:r>
      <w:r w:rsidR="00E262C9">
        <w:t xml:space="preserve"> (np. </w:t>
      </w:r>
      <w:r w:rsidR="00F827EE">
        <w:t xml:space="preserve">warunki prowadzenia działalności gospodarczej, jakość usług, </w:t>
      </w:r>
      <w:r w:rsidR="008203F4">
        <w:t>relacje międzynarodowe, możliwości kształcenia).</w:t>
      </w:r>
    </w:p>
    <w:p w14:paraId="6C1DF025" w14:textId="31C067D6" w:rsidR="00F5486E" w:rsidRDefault="00F5486E" w:rsidP="00F5486E">
      <w:pPr>
        <w:pStyle w:val="Nagwek2"/>
      </w:pPr>
      <w:bookmarkStart w:id="32" w:name="_Toc70098777"/>
      <w:bookmarkStart w:id="33" w:name="_Toc71086358"/>
      <w:r>
        <w:lastRenderedPageBreak/>
        <w:t>„</w:t>
      </w:r>
      <w:r w:rsidR="00917CAA" w:rsidRPr="00917CAA">
        <w:t>Wyniki warsztatów strategicznych przeprowadzonych w marcu – listopadzie 2020 r.</w:t>
      </w:r>
      <w:r>
        <w:t>”</w:t>
      </w:r>
      <w:bookmarkEnd w:id="32"/>
      <w:bookmarkEnd w:id="33"/>
    </w:p>
    <w:p w14:paraId="5392BD71" w14:textId="3F9CA23E" w:rsidR="00F5486E" w:rsidRDefault="008D3AE6" w:rsidP="00681C83">
      <w:r>
        <w:t xml:space="preserve">Uwaga, analizie poddano </w:t>
      </w:r>
      <w:r w:rsidR="00CE61E1">
        <w:t>przebieg i wyniki trzech warsztatów</w:t>
      </w:r>
      <w:r w:rsidR="00BB7967">
        <w:t xml:space="preserve">, </w:t>
      </w:r>
      <w:r w:rsidR="004367BE">
        <w:t xml:space="preserve">których </w:t>
      </w:r>
      <w:r w:rsidR="00872527">
        <w:t xml:space="preserve">celem było wypracowanie </w:t>
      </w:r>
      <w:r w:rsidR="00681C83">
        <w:t xml:space="preserve">celów strategicznych i kierunków działań dla Strategii </w:t>
      </w:r>
      <w:r w:rsidR="0080195B">
        <w:t xml:space="preserve">Miejskiego Obszaru Funkcjonalnego Olsztyna. </w:t>
      </w:r>
      <w:r w:rsidR="00681C83">
        <w:t xml:space="preserve">Z założenia w trakcie </w:t>
      </w:r>
      <w:r w:rsidR="00702A41">
        <w:t>warsztatów podejmowano również zagadnienia, które dotyczą tylko miasta Olsztyna, zatem wyniki warsztatów mogą być brane pod uwagę również w pracach nad Strategią Olsztyn 2030</w:t>
      </w:r>
      <w:r w:rsidR="002605E2" w:rsidRPr="002D4F7B">
        <w:t>+</w:t>
      </w:r>
      <w:r w:rsidR="00702A41">
        <w:t>.</w:t>
      </w:r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466FE5" w:rsidRPr="005905D0" w14:paraId="07B36258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2F16D8BA" w14:textId="035CFB67" w:rsidR="00466FE5" w:rsidRPr="00917CAA" w:rsidRDefault="00466FE5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7BEA0D85" w14:textId="77777777" w:rsidR="00466FE5" w:rsidRPr="008367FD" w:rsidRDefault="00466FE5" w:rsidP="00BB6B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1A852E57" w14:textId="5A941E6A" w:rsidR="00466FE5" w:rsidRDefault="00466FE5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024F801F" w14:textId="23834296" w:rsidR="00466FE5" w:rsidRDefault="00466FE5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466FE5" w:rsidRPr="005905D0" w14:paraId="6E4A931C" w14:textId="77777777" w:rsidTr="008340DB">
        <w:tc>
          <w:tcPr>
            <w:tcW w:w="2268" w:type="dxa"/>
          </w:tcPr>
          <w:p w14:paraId="35D2196B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</w:tcPr>
          <w:p w14:paraId="5825E653" w14:textId="4BAAC2FD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5528" w:type="dxa"/>
          </w:tcPr>
          <w:p w14:paraId="4101F0CB" w14:textId="790D7530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były ukierunkowane na zagadnienia, które należy zrealizować do 2030 roku na obszarze MOF</w:t>
            </w:r>
          </w:p>
        </w:tc>
      </w:tr>
      <w:tr w:rsidR="00466FE5" w:rsidRPr="005905D0" w14:paraId="6F870B09" w14:textId="77777777" w:rsidTr="008340DB">
        <w:tc>
          <w:tcPr>
            <w:tcW w:w="2268" w:type="dxa"/>
          </w:tcPr>
          <w:p w14:paraId="3DFA96AE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</w:tcPr>
          <w:p w14:paraId="51736534" w14:textId="27B5A508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52FE6D7B" w14:textId="1ACB5B2E" w:rsidR="00466FE5" w:rsidRPr="005905D0" w:rsidRDefault="008340DB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Źródłem wiedzy byli uczestnicy warsztatów, nie wykorzystywano innych źródeł</w:t>
            </w:r>
            <w:r w:rsidR="006E0B50">
              <w:rPr>
                <w:sz w:val="18"/>
                <w:szCs w:val="18"/>
              </w:rPr>
              <w:t xml:space="preserve"> </w:t>
            </w:r>
          </w:p>
        </w:tc>
      </w:tr>
      <w:tr w:rsidR="00466FE5" w:rsidRPr="005905D0" w14:paraId="6B775B92" w14:textId="77777777" w:rsidTr="008340DB">
        <w:tc>
          <w:tcPr>
            <w:tcW w:w="2268" w:type="dxa"/>
          </w:tcPr>
          <w:p w14:paraId="2ABF5088" w14:textId="77777777" w:rsidR="00466FE5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</w:tcPr>
          <w:p w14:paraId="0881396B" w14:textId="6C95D3BC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60846056" w14:textId="2181F76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warsztatach uczestniczyli przedstawiciele różnych grup społecznych reprezentujących poszczególne gminy MOF (biznes, nauka, otoczenie biznesu, organizacje pozarządowe, edukacja, kultura, administracja, radni gmin MOF oraz przedstawiciele władz gmin MOF Olsztyna</w:t>
            </w:r>
          </w:p>
        </w:tc>
      </w:tr>
      <w:tr w:rsidR="00466FE5" w:rsidRPr="005905D0" w14:paraId="05ADEB72" w14:textId="77777777" w:rsidTr="008340DB">
        <w:tc>
          <w:tcPr>
            <w:tcW w:w="2268" w:type="dxa"/>
          </w:tcPr>
          <w:p w14:paraId="5D00DC4F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</w:tcPr>
          <w:p w14:paraId="0510AEAD" w14:textId="4881E723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6C09CC81" w14:textId="41431C56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Burza mózgów, praca warsztatowa, dyskusja</w:t>
            </w:r>
          </w:p>
        </w:tc>
      </w:tr>
      <w:tr w:rsidR="00466FE5" w:rsidRPr="005905D0" w14:paraId="02098F17" w14:textId="77777777" w:rsidTr="008340DB">
        <w:tc>
          <w:tcPr>
            <w:tcW w:w="2268" w:type="dxa"/>
          </w:tcPr>
          <w:p w14:paraId="7C2E1887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społeczne</w:t>
            </w:r>
          </w:p>
        </w:tc>
        <w:tc>
          <w:tcPr>
            <w:tcW w:w="1276" w:type="dxa"/>
          </w:tcPr>
          <w:p w14:paraId="0F6FE204" w14:textId="5DB5A6C5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523E6761" w14:textId="0D486A13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trakcie warsztatów wskazano liczne działania odnoszące się do potrzeb społecznych MOF. Wypracowano również propozycje celów i kierunków działań. </w:t>
            </w:r>
          </w:p>
        </w:tc>
      </w:tr>
      <w:tr w:rsidR="00466FE5" w:rsidRPr="005905D0" w14:paraId="70A11B0C" w14:textId="77777777" w:rsidTr="008340DB">
        <w:tc>
          <w:tcPr>
            <w:tcW w:w="2268" w:type="dxa"/>
          </w:tcPr>
          <w:p w14:paraId="43C30F77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</w:tcPr>
          <w:p w14:paraId="2D352538" w14:textId="5023B9C9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6AE1AFC8" w14:textId="27605CEA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warsztatów wskazano liczne działania odnoszące się do potrzeb gospodarczych MOF. Wypracowano również propozycje celów i kierunków działań.</w:t>
            </w:r>
          </w:p>
        </w:tc>
      </w:tr>
      <w:tr w:rsidR="00466FE5" w:rsidRPr="005905D0" w14:paraId="43808BEC" w14:textId="77777777" w:rsidTr="008340DB">
        <w:tc>
          <w:tcPr>
            <w:tcW w:w="2268" w:type="dxa"/>
          </w:tcPr>
          <w:p w14:paraId="6F97A0F4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</w:tcPr>
          <w:p w14:paraId="2706ABC0" w14:textId="2C7A8B43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45F7A902" w14:textId="2D7AA902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warsztatów wskazano liczne działania odnoszące się do potrzeb przestrzennych MOF. Wypracowano również propozycje celów i kierunków działań.</w:t>
            </w:r>
          </w:p>
        </w:tc>
      </w:tr>
      <w:tr w:rsidR="00466FE5" w:rsidRPr="005905D0" w14:paraId="13F0DEF2" w14:textId="77777777" w:rsidTr="008340DB">
        <w:tc>
          <w:tcPr>
            <w:tcW w:w="2268" w:type="dxa"/>
          </w:tcPr>
          <w:p w14:paraId="3584B227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</w:tcPr>
          <w:p w14:paraId="3EB35EB4" w14:textId="23CC9C73" w:rsidR="00466FE5" w:rsidRPr="005905D0" w:rsidRDefault="002605E2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024505BF" w14:textId="2997B1E6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warsztatów nie wypracowywano scenariuszy rozwoju</w:t>
            </w:r>
          </w:p>
        </w:tc>
      </w:tr>
      <w:tr w:rsidR="00466FE5" w:rsidRPr="005905D0" w14:paraId="4D1DE8C3" w14:textId="77777777" w:rsidTr="008340DB">
        <w:tc>
          <w:tcPr>
            <w:tcW w:w="2268" w:type="dxa"/>
          </w:tcPr>
          <w:p w14:paraId="1AA59A9F" w14:textId="77777777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</w:tcPr>
          <w:p w14:paraId="5E297BC9" w14:textId="30DFE5A9" w:rsidR="00466FE5" w:rsidRPr="005905D0" w:rsidRDefault="00466FE5" w:rsidP="000557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787EA66F" w14:textId="443CAAD0" w:rsidR="00466FE5" w:rsidRPr="005905D0" w:rsidRDefault="00466FE5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Wskazywane kierunki działań, obrazujące potrzeby MOF mają charakter różnorakich wyzwań – czyli działań, które należy, w opinii uczestników warsztatów, podjąć do 2030 roku</w:t>
            </w:r>
          </w:p>
        </w:tc>
      </w:tr>
    </w:tbl>
    <w:p w14:paraId="0F774EEB" w14:textId="6F686E3C" w:rsidR="00F5486E" w:rsidRDefault="002605E2" w:rsidP="00F5486E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52D5B8C3" w14:textId="30F5F1BB" w:rsidR="00917CAA" w:rsidRDefault="008203F4" w:rsidP="00103B43">
      <w:r>
        <w:t>Rekomendacja:</w:t>
      </w:r>
      <w:r w:rsidR="00466FE5">
        <w:t xml:space="preserve"> o</w:t>
      </w:r>
      <w:r>
        <w:t>pracowane propozycje celów i kierunków działań w ramach strategii ponadlokalnej powinny być przedmiotem analizy w trakcie tworzenia struktury celów Strategii Olsztyn 2030</w:t>
      </w:r>
      <w:r w:rsidR="002605E2" w:rsidRPr="002D4F7B">
        <w:t>+</w:t>
      </w:r>
      <w:r>
        <w:t xml:space="preserve"> pod kątem spójności dokumentów oraz możliwości realizacji określonych celów rozwoju miasta poprzez współpracę z jego otoczeniem.</w:t>
      </w:r>
      <w:r w:rsidR="00F5339B">
        <w:t xml:space="preserve"> Istotne jest, że </w:t>
      </w:r>
      <w:r w:rsidR="00103B43">
        <w:t xml:space="preserve">zakładane cele MOF uwzględniają wymiary: społeczny, </w:t>
      </w:r>
      <w:r>
        <w:t>gospodarcz</w:t>
      </w:r>
      <w:r w:rsidR="00103B43">
        <w:t>y i p</w:t>
      </w:r>
      <w:r>
        <w:t>rzestrzenny</w:t>
      </w:r>
      <w:r w:rsidR="00103B43">
        <w:t>.</w:t>
      </w:r>
    </w:p>
    <w:p w14:paraId="031F55CD" w14:textId="19A64DB0" w:rsidR="006963B6" w:rsidRDefault="006963B6" w:rsidP="007012E6">
      <w:pPr>
        <w:pStyle w:val="Nagwek2"/>
      </w:pPr>
      <w:bookmarkStart w:id="34" w:name="_Toc70098778"/>
      <w:bookmarkStart w:id="35" w:name="_Toc71086359"/>
      <w:r>
        <w:t>„</w:t>
      </w:r>
      <w:r w:rsidR="00D87077">
        <w:t>Diagnoza sytuacji społecznej</w:t>
      </w:r>
      <w:r w:rsidR="00EA3FB2">
        <w:t xml:space="preserve">, </w:t>
      </w:r>
      <w:r w:rsidR="00D87077">
        <w:t xml:space="preserve">gospodarczej </w:t>
      </w:r>
      <w:r w:rsidR="00EA3FB2">
        <w:t>i przest</w:t>
      </w:r>
      <w:r w:rsidR="00070005">
        <w:t xml:space="preserve">rzennej </w:t>
      </w:r>
      <w:r w:rsidR="00D87077">
        <w:t>Olsztyna za lata 2013-2019”</w:t>
      </w:r>
      <w:bookmarkEnd w:id="34"/>
      <w:bookmarkEnd w:id="35"/>
    </w:p>
    <w:tbl>
      <w:tblPr>
        <w:tblStyle w:val="Tabela-Siatka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3E157C" w:rsidRPr="005905D0" w14:paraId="05807F21" w14:textId="77777777" w:rsidTr="008340DB">
        <w:tc>
          <w:tcPr>
            <w:tcW w:w="2268" w:type="dxa"/>
            <w:shd w:val="clear" w:color="auto" w:fill="C5E0B3" w:themeFill="accent6" w:themeFillTint="66"/>
            <w:vAlign w:val="center"/>
          </w:tcPr>
          <w:p w14:paraId="21ACACCC" w14:textId="514B7EDE" w:rsidR="003E157C" w:rsidRPr="00D87077" w:rsidRDefault="003E157C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67FD">
              <w:rPr>
                <w:b/>
                <w:bCs/>
                <w:sz w:val="18"/>
                <w:szCs w:val="18"/>
              </w:rPr>
              <w:t>Oceniany element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84EFE1D" w14:textId="77777777" w:rsidR="003E157C" w:rsidRPr="008367FD" w:rsidRDefault="003E157C" w:rsidP="00BB6B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Ocena</w:t>
            </w:r>
          </w:p>
          <w:p w14:paraId="786DD104" w14:textId="123789C4" w:rsidR="003E157C" w:rsidRDefault="003E157C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27F88E86" w14:textId="26CAB2A1" w:rsidR="003E157C" w:rsidRDefault="003E157C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Komentarz</w:t>
            </w:r>
          </w:p>
        </w:tc>
      </w:tr>
      <w:tr w:rsidR="006963B6" w:rsidRPr="005905D0" w14:paraId="6FBCB8EA" w14:textId="77777777" w:rsidTr="008340DB">
        <w:tc>
          <w:tcPr>
            <w:tcW w:w="2268" w:type="dxa"/>
          </w:tcPr>
          <w:p w14:paraId="2E666727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czasowy analiz</w:t>
            </w:r>
          </w:p>
        </w:tc>
        <w:tc>
          <w:tcPr>
            <w:tcW w:w="1276" w:type="dxa"/>
          </w:tcPr>
          <w:p w14:paraId="299003FC" w14:textId="0DFA633D" w:rsidR="006963B6" w:rsidRPr="005905D0" w:rsidRDefault="00C00C90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2013-2019</w:t>
            </w:r>
          </w:p>
        </w:tc>
        <w:tc>
          <w:tcPr>
            <w:tcW w:w="5528" w:type="dxa"/>
          </w:tcPr>
          <w:p w14:paraId="14F59299" w14:textId="7ED2B33D" w:rsidR="006963B6" w:rsidRPr="005905D0" w:rsidRDefault="00615DF8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Zasadniczo diagnoza ujmuje </w:t>
            </w:r>
            <w:r w:rsidR="00523484">
              <w:rPr>
                <w:sz w:val="18"/>
                <w:szCs w:val="18"/>
              </w:rPr>
              <w:t>większość zagadnień w tym przedziale czasowym, przy czym nie wszystkie najświeższe dane pochodzą z roku 2019</w:t>
            </w:r>
          </w:p>
        </w:tc>
      </w:tr>
      <w:tr w:rsidR="006963B6" w:rsidRPr="005905D0" w14:paraId="37F13269" w14:textId="77777777" w:rsidTr="008340DB">
        <w:tc>
          <w:tcPr>
            <w:tcW w:w="2268" w:type="dxa"/>
          </w:tcPr>
          <w:p w14:paraId="360ECE16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źródeł</w:t>
            </w:r>
          </w:p>
        </w:tc>
        <w:tc>
          <w:tcPr>
            <w:tcW w:w="1276" w:type="dxa"/>
          </w:tcPr>
          <w:p w14:paraId="7104FD2D" w14:textId="4BA0F565" w:rsidR="006963B6" w:rsidRPr="005905D0" w:rsidRDefault="00A6693C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6771A9B9" w14:textId="252D393E" w:rsidR="006963B6" w:rsidRPr="005905D0" w:rsidRDefault="00770BCE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stanowi bardzo obszerny tematycznie materiał wykorzystując</w:t>
            </w:r>
            <w:r w:rsidR="006E64DB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różne źródła informacji, w tym diagnozy i analizy tworzone na potrzeby przygotowania innych dokumentów</w:t>
            </w:r>
          </w:p>
        </w:tc>
      </w:tr>
      <w:tr w:rsidR="006963B6" w:rsidRPr="005905D0" w14:paraId="4540E5B0" w14:textId="77777777" w:rsidTr="008340DB">
        <w:tc>
          <w:tcPr>
            <w:tcW w:w="2268" w:type="dxa"/>
          </w:tcPr>
          <w:p w14:paraId="3B27BF3C" w14:textId="77777777" w:rsidR="006963B6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społeczne</w:t>
            </w:r>
          </w:p>
        </w:tc>
        <w:tc>
          <w:tcPr>
            <w:tcW w:w="1276" w:type="dxa"/>
          </w:tcPr>
          <w:p w14:paraId="7EE03982" w14:textId="4ED71029" w:rsidR="006963B6" w:rsidRPr="005905D0" w:rsidRDefault="00021E87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7B0B32D3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63B6" w:rsidRPr="005905D0" w14:paraId="66E17044" w14:textId="77777777" w:rsidTr="008340DB">
        <w:tc>
          <w:tcPr>
            <w:tcW w:w="2268" w:type="dxa"/>
          </w:tcPr>
          <w:p w14:paraId="65B86E12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Triangulacja metod</w:t>
            </w:r>
          </w:p>
        </w:tc>
        <w:tc>
          <w:tcPr>
            <w:tcW w:w="1276" w:type="dxa"/>
          </w:tcPr>
          <w:p w14:paraId="6F63A046" w14:textId="49375849" w:rsidR="006963B6" w:rsidRPr="005905D0" w:rsidRDefault="00403F8D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28" w:type="dxa"/>
          </w:tcPr>
          <w:p w14:paraId="5C08814F" w14:textId="6381A21D" w:rsidR="006963B6" w:rsidRPr="005905D0" w:rsidRDefault="00A904CF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opiera się na analizie danych zastanych i prezentacji danych ze zbiorów statystyki publicznej</w:t>
            </w:r>
          </w:p>
        </w:tc>
      </w:tr>
      <w:tr w:rsidR="006963B6" w:rsidRPr="005905D0" w14:paraId="54C658B2" w14:textId="77777777" w:rsidTr="008340DB">
        <w:tc>
          <w:tcPr>
            <w:tcW w:w="2268" w:type="dxa"/>
          </w:tcPr>
          <w:p w14:paraId="719CDD02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Analizy społeczne</w:t>
            </w:r>
          </w:p>
        </w:tc>
        <w:tc>
          <w:tcPr>
            <w:tcW w:w="1276" w:type="dxa"/>
          </w:tcPr>
          <w:p w14:paraId="29D77CAE" w14:textId="10243700" w:rsidR="006963B6" w:rsidRPr="005905D0" w:rsidRDefault="00F44898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4AD6E8DD" w14:textId="6D6A4D19" w:rsidR="006963B6" w:rsidRPr="005905D0" w:rsidRDefault="003B5FC1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Podejmowane tematy pokrywają </w:t>
            </w:r>
            <w:r w:rsidR="00A13361">
              <w:rPr>
                <w:sz w:val="18"/>
                <w:szCs w:val="18"/>
              </w:rPr>
              <w:t>paletę zagadnień społecznych w mieście</w:t>
            </w:r>
          </w:p>
        </w:tc>
      </w:tr>
      <w:tr w:rsidR="006963B6" w:rsidRPr="005905D0" w14:paraId="1AB3C295" w14:textId="77777777" w:rsidTr="008340DB">
        <w:tc>
          <w:tcPr>
            <w:tcW w:w="2268" w:type="dxa"/>
          </w:tcPr>
          <w:p w14:paraId="5845950E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gospodarcze</w:t>
            </w:r>
          </w:p>
        </w:tc>
        <w:tc>
          <w:tcPr>
            <w:tcW w:w="1276" w:type="dxa"/>
          </w:tcPr>
          <w:p w14:paraId="0074259D" w14:textId="2B7F2711" w:rsidR="006963B6" w:rsidRPr="005905D0" w:rsidRDefault="00F44898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528" w:type="dxa"/>
          </w:tcPr>
          <w:p w14:paraId="02D39E41" w14:textId="515B6A82" w:rsidR="006963B6" w:rsidRPr="005905D0" w:rsidRDefault="00A13361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Podejmowane tematy pokrywają paletę zagadnień gospodarczych w mieście</w:t>
            </w:r>
          </w:p>
        </w:tc>
      </w:tr>
      <w:tr w:rsidR="006963B6" w:rsidRPr="005905D0" w14:paraId="44BD8584" w14:textId="77777777" w:rsidTr="008340DB">
        <w:tc>
          <w:tcPr>
            <w:tcW w:w="2268" w:type="dxa"/>
          </w:tcPr>
          <w:p w14:paraId="7D3C9E6C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przestrzenne</w:t>
            </w:r>
          </w:p>
        </w:tc>
        <w:tc>
          <w:tcPr>
            <w:tcW w:w="1276" w:type="dxa"/>
          </w:tcPr>
          <w:p w14:paraId="1996833B" w14:textId="74058E5E" w:rsidR="006963B6" w:rsidRPr="005905D0" w:rsidRDefault="00F44898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105903">
              <w:rPr>
                <w:sz w:val="18"/>
                <w:szCs w:val="18"/>
              </w:rPr>
              <w:t>**</w:t>
            </w:r>
          </w:p>
        </w:tc>
        <w:tc>
          <w:tcPr>
            <w:tcW w:w="5528" w:type="dxa"/>
          </w:tcPr>
          <w:p w14:paraId="3E353AC9" w14:textId="7ABC894E" w:rsidR="006963B6" w:rsidRPr="005905D0" w:rsidRDefault="00BA137C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Odnotować należy fakt analizy porównawczej</w:t>
            </w:r>
            <w:r w:rsidR="002B1346">
              <w:rPr>
                <w:sz w:val="18"/>
                <w:szCs w:val="18"/>
              </w:rPr>
              <w:t xml:space="preserve"> </w:t>
            </w:r>
            <w:r w:rsidR="008F7776">
              <w:rPr>
                <w:sz w:val="18"/>
                <w:szCs w:val="18"/>
              </w:rPr>
              <w:t xml:space="preserve">Olsztyna z innymi </w:t>
            </w:r>
            <w:r w:rsidR="0079613E">
              <w:rPr>
                <w:sz w:val="18"/>
                <w:szCs w:val="18"/>
              </w:rPr>
              <w:t xml:space="preserve">stolicami </w:t>
            </w:r>
            <w:r w:rsidR="008F7776">
              <w:rPr>
                <w:sz w:val="18"/>
                <w:szCs w:val="18"/>
              </w:rPr>
              <w:t>wojewó</w:t>
            </w:r>
            <w:r w:rsidR="00C3038F">
              <w:rPr>
                <w:sz w:val="18"/>
                <w:szCs w:val="18"/>
              </w:rPr>
              <w:t>dz</w:t>
            </w:r>
            <w:r w:rsidR="0079613E">
              <w:rPr>
                <w:sz w:val="18"/>
                <w:szCs w:val="18"/>
              </w:rPr>
              <w:t>tw Polski Wschodniej</w:t>
            </w:r>
            <w:r w:rsidR="001F57C0">
              <w:rPr>
                <w:sz w:val="18"/>
                <w:szCs w:val="18"/>
              </w:rPr>
              <w:t xml:space="preserve"> oraz uwzględnienie w analizach również </w:t>
            </w:r>
            <w:r w:rsidR="00105903">
              <w:rPr>
                <w:sz w:val="18"/>
                <w:szCs w:val="18"/>
              </w:rPr>
              <w:t xml:space="preserve">otoczenia miast (gmin tworzących obszary funkcjonalne). W diagnozie uwzględniono </w:t>
            </w:r>
            <w:r w:rsidR="00360495">
              <w:rPr>
                <w:sz w:val="18"/>
                <w:szCs w:val="18"/>
              </w:rPr>
              <w:t>w znacznym stopniu uwarunkowania przestrzenne wewnątrz Olsztyna, zakładając jednocześnie, że wymiar przestrzenny</w:t>
            </w:r>
            <w:r w:rsidR="00D61CA7">
              <w:rPr>
                <w:sz w:val="18"/>
                <w:szCs w:val="18"/>
              </w:rPr>
              <w:t xml:space="preserve"> jest w pełni określony w Studium uwarunkowań i </w:t>
            </w:r>
            <w:r w:rsidR="007D156A">
              <w:rPr>
                <w:sz w:val="18"/>
                <w:szCs w:val="18"/>
              </w:rPr>
              <w:t>kierunków zagospodarowania przestrzennego</w:t>
            </w:r>
          </w:p>
        </w:tc>
      </w:tr>
      <w:tr w:rsidR="006963B6" w:rsidRPr="005905D0" w14:paraId="779CDEBA" w14:textId="77777777" w:rsidTr="008340DB">
        <w:tc>
          <w:tcPr>
            <w:tcW w:w="2268" w:type="dxa"/>
          </w:tcPr>
          <w:p w14:paraId="35B7F078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Scenariusze</w:t>
            </w:r>
          </w:p>
        </w:tc>
        <w:tc>
          <w:tcPr>
            <w:tcW w:w="1276" w:type="dxa"/>
          </w:tcPr>
          <w:p w14:paraId="6C910B6D" w14:textId="0CBA79A0" w:rsidR="006963B6" w:rsidRPr="005905D0" w:rsidRDefault="007D156A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13703AA7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63B6" w:rsidRPr="005905D0" w14:paraId="7CE97791" w14:textId="77777777" w:rsidTr="008340DB">
        <w:tc>
          <w:tcPr>
            <w:tcW w:w="2268" w:type="dxa"/>
          </w:tcPr>
          <w:p w14:paraId="5819889E" w14:textId="77777777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Wyzwania</w:t>
            </w:r>
          </w:p>
        </w:tc>
        <w:tc>
          <w:tcPr>
            <w:tcW w:w="1276" w:type="dxa"/>
          </w:tcPr>
          <w:p w14:paraId="669B09C3" w14:textId="0AAA73BA" w:rsidR="006963B6" w:rsidRPr="005905D0" w:rsidRDefault="007D156A" w:rsidP="00070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5528" w:type="dxa"/>
          </w:tcPr>
          <w:p w14:paraId="64D25B0C" w14:textId="5BB57113" w:rsidR="006963B6" w:rsidRPr="005905D0" w:rsidRDefault="006963B6" w:rsidP="00701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39CFB46" w14:textId="7B9AA8D0" w:rsidR="006963B6" w:rsidRDefault="002605E2" w:rsidP="006963B6">
      <w:r w:rsidRPr="002605E2">
        <w:rPr>
          <w:sz w:val="16"/>
          <w:szCs w:val="16"/>
        </w:rPr>
        <w:t>(*) element występuje i będzie częściowo użyteczny w dalszych pracach nad strategią; (**) element występuje i będzie użyteczny w dalszych pracach nad strategią; (***) element występuje i będzie bardzo użyteczny w dalszych pracach nad strategią.</w:t>
      </w:r>
    </w:p>
    <w:p w14:paraId="37B462A3" w14:textId="3F9FC971" w:rsidR="006963B6" w:rsidRPr="003E157C" w:rsidRDefault="003E157C" w:rsidP="00E67B2D">
      <w:pPr>
        <w:rPr>
          <w:sz w:val="28"/>
        </w:rPr>
      </w:pPr>
      <w:r>
        <w:t xml:space="preserve">Rekomendacja: </w:t>
      </w:r>
      <w:r w:rsidR="00AF7CFA">
        <w:t>diagnoza stanowi bardzo dobry punkt wyjścia do sformułowania wniosków strat</w:t>
      </w:r>
      <w:r w:rsidR="009E788B">
        <w:t>egicznych oraz będzie na pewno pomocna w przygotowaniu kluczowych wyzwań</w:t>
      </w:r>
      <w:r w:rsidR="00B443CB">
        <w:t xml:space="preserve"> rozwojowych Olsztyna w perspektywie roku 2030. W kolejnych etapach procesu przygotowania Strategii d</w:t>
      </w:r>
      <w:r w:rsidR="00C10FD1">
        <w:t xml:space="preserve">iagnoza powinna być uzupełniona o opis zjawisk, które będą traktowane jako kluczowe </w:t>
      </w:r>
      <w:r w:rsidR="005F6032">
        <w:t>(np. kierunki działań), a które na tym etapie nie są (hipotetycznie) dość dogłębnie zdiagnozowane</w:t>
      </w:r>
      <w:r w:rsidR="007132E3">
        <w:t>.</w:t>
      </w:r>
    </w:p>
    <w:p w14:paraId="42AD4158" w14:textId="0BB0B3EC" w:rsidR="00097EFB" w:rsidRDefault="00097EFB" w:rsidP="00E67B2D"/>
    <w:p w14:paraId="14F32E3E" w14:textId="5041BB44" w:rsidR="00097EFB" w:rsidRDefault="00097EFB" w:rsidP="00E67B2D"/>
    <w:p w14:paraId="04BA0922" w14:textId="2DD846FA" w:rsidR="00097EFB" w:rsidRDefault="00097EFB" w:rsidP="00097EFB">
      <w:pPr>
        <w:pStyle w:val="Nagwek1"/>
      </w:pPr>
      <w:bookmarkStart w:id="36" w:name="_Toc70098779"/>
      <w:bookmarkStart w:id="37" w:name="_Toc71086360"/>
      <w:r>
        <w:lastRenderedPageBreak/>
        <w:t>Synteza</w:t>
      </w:r>
      <w:bookmarkEnd w:id="36"/>
      <w:bookmarkEnd w:id="37"/>
    </w:p>
    <w:p w14:paraId="0A166BB5" w14:textId="5CD43D39" w:rsidR="00846277" w:rsidRDefault="00846277" w:rsidP="00846277">
      <w:r>
        <w:t>Przegląd powyższych dokumentów pozwala dokonać następujące</w:t>
      </w:r>
      <w:r w:rsidR="00AC590D">
        <w:t>j synte</w:t>
      </w:r>
      <w:r w:rsidR="003000B0">
        <w:t xml:space="preserve">tycznej oceny zawartości materiału z punktu widzenia przydatności </w:t>
      </w:r>
      <w:r w:rsidR="00BD26BE">
        <w:t>na dalszych etapach tworzenia Strategii Olsztyn 2030</w:t>
      </w:r>
      <w:r w:rsidR="002605E2" w:rsidRPr="002D4F7B">
        <w:t>+</w:t>
      </w:r>
      <w:r w:rsidR="005B02C1">
        <w:t>:</w:t>
      </w:r>
    </w:p>
    <w:p w14:paraId="150A6155" w14:textId="0C94D0DD" w:rsidR="005B02C1" w:rsidRDefault="005B02C1" w:rsidP="00BC5D0F">
      <w:pPr>
        <w:pStyle w:val="Akapitzlist"/>
        <w:numPr>
          <w:ilvl w:val="0"/>
          <w:numId w:val="38"/>
        </w:numPr>
        <w:ind w:left="426"/>
      </w:pPr>
      <w:r>
        <w:t xml:space="preserve">Horyzont czasowy analiz pozwala </w:t>
      </w:r>
      <w:r w:rsidR="002E78FA">
        <w:t xml:space="preserve">uwzględnić </w:t>
      </w:r>
      <w:r w:rsidR="004445C8">
        <w:t xml:space="preserve">odpowiednią </w:t>
      </w:r>
      <w:r w:rsidR="006C1D6D">
        <w:t xml:space="preserve">dynamikę </w:t>
      </w:r>
      <w:r w:rsidR="000F0E65">
        <w:t xml:space="preserve">zmian, przy czym </w:t>
      </w:r>
      <w:r w:rsidR="00330ED7">
        <w:t xml:space="preserve">istotne </w:t>
      </w:r>
      <w:r w:rsidR="00050381">
        <w:t xml:space="preserve">jest zwrócenie uwagi na fakt, że </w:t>
      </w:r>
      <w:r w:rsidR="008956F0">
        <w:t>nie są osiągalne obecnie dane statystyczne</w:t>
      </w:r>
      <w:r w:rsidR="00B34DCC">
        <w:t xml:space="preserve"> pozwalające na porównania ogólnopolskie za rok 2020. Pełna statystyka GUS za 2020 rok pojawi się</w:t>
      </w:r>
      <w:r w:rsidR="007005E3">
        <w:t xml:space="preserve"> w czwartym kwartale 2021 roku. Oznacza to, że</w:t>
      </w:r>
      <w:r w:rsidR="00BD26BE">
        <w:t xml:space="preserve"> jeszcze w trakcie prac nad strategią pojawią się nowe dane. Sugeruje się bieżący monitoring tych danych</w:t>
      </w:r>
      <w:r w:rsidR="006959F3">
        <w:t>, przy założeniu, że ew. aktualizacja mogłaby zostać dokonana w postaci suplementu statys</w:t>
      </w:r>
      <w:r w:rsidR="00564CE0">
        <w:t>ty</w:t>
      </w:r>
      <w:r w:rsidR="006959F3">
        <w:t>cznego z</w:t>
      </w:r>
      <w:r w:rsidR="00564CE0">
        <w:t>e wskazaniem zjawisk, których trendy w 2020 roku uległy drastycznym zmianom</w:t>
      </w:r>
      <w:r w:rsidR="00330D83">
        <w:t xml:space="preserve">. W tym miejscu należy odnotować fakt, że w obliczu pandemii i kryzysu społeczno-gospodarczego </w:t>
      </w:r>
      <w:r w:rsidR="00AE2C3B">
        <w:t xml:space="preserve">użyteczność </w:t>
      </w:r>
      <w:r w:rsidR="00CE063B">
        <w:t>analiz statystycznych jest zdecydowanie mniejsza, niż w okresie stabilnego rozwoju</w:t>
      </w:r>
      <w:r w:rsidR="00AE2C3B">
        <w:t>;</w:t>
      </w:r>
    </w:p>
    <w:p w14:paraId="085552E8" w14:textId="239E3887" w:rsidR="005D11C0" w:rsidRDefault="008222F5" w:rsidP="00BC5D0F">
      <w:pPr>
        <w:pStyle w:val="Akapitzlist"/>
        <w:numPr>
          <w:ilvl w:val="0"/>
          <w:numId w:val="38"/>
        </w:numPr>
        <w:ind w:left="426"/>
      </w:pPr>
      <w:r>
        <w:t>Duża jest r</w:t>
      </w:r>
      <w:r w:rsidR="005D11C0">
        <w:t>óżnorodność materiałów, jakie</w:t>
      </w:r>
      <w:r w:rsidR="009C712C">
        <w:t xml:space="preserve"> </w:t>
      </w:r>
      <w:r w:rsidR="007039DC">
        <w:t xml:space="preserve">należą do </w:t>
      </w:r>
      <w:r w:rsidR="009C712C">
        <w:t>„zas</w:t>
      </w:r>
      <w:r w:rsidR="007039DC">
        <w:t>o</w:t>
      </w:r>
      <w:r w:rsidR="009C712C">
        <w:t>b</w:t>
      </w:r>
      <w:r w:rsidR="007039DC">
        <w:t>u</w:t>
      </w:r>
      <w:r w:rsidR="009C712C">
        <w:t xml:space="preserve"> wiedzy”, który</w:t>
      </w:r>
      <w:r w:rsidR="007039DC">
        <w:t xml:space="preserve"> można wykorzystać w </w:t>
      </w:r>
      <w:r w:rsidR="009C712C">
        <w:t>pracach strategicznych</w:t>
      </w:r>
      <w:r w:rsidR="007039DC">
        <w:t>. Dlatego też</w:t>
      </w:r>
      <w:r w:rsidR="009C712C">
        <w:t xml:space="preserve">, </w:t>
      </w:r>
      <w:r w:rsidR="005F0A21">
        <w:t xml:space="preserve">można wskazać liczne </w:t>
      </w:r>
      <w:r w:rsidR="00E603A5">
        <w:t xml:space="preserve">źródła informacji oraz </w:t>
      </w:r>
      <w:r w:rsidR="005F0A21">
        <w:t>metody</w:t>
      </w:r>
      <w:r w:rsidR="00FF29D5">
        <w:t xml:space="preserve"> wykorzystywane </w:t>
      </w:r>
      <w:r w:rsidR="007039DC">
        <w:t xml:space="preserve">w przygotowaniu różnych dokumentów. </w:t>
      </w:r>
      <w:r w:rsidR="006008EF">
        <w:t xml:space="preserve">Można zatem uznać, że </w:t>
      </w:r>
      <w:r w:rsidR="001124C2">
        <w:t xml:space="preserve">uzyskana jest triangulacja </w:t>
      </w:r>
      <w:r w:rsidR="00E603A5">
        <w:t xml:space="preserve">zarówno na poziomie </w:t>
      </w:r>
      <w:r w:rsidR="001124C2">
        <w:t>źródeł informacji</w:t>
      </w:r>
      <w:r w:rsidR="004B5F23">
        <w:t>, jak i metod</w:t>
      </w:r>
      <w:r w:rsidR="001124C2">
        <w:t>, a w szczególności należy podkreślić fakt włączenia społecznego</w:t>
      </w:r>
      <w:r w:rsidR="006247E3">
        <w:t xml:space="preserve"> </w:t>
      </w:r>
      <w:r w:rsidR="00F96D38">
        <w:t xml:space="preserve">do procesu diagnozowania </w:t>
      </w:r>
      <w:r w:rsidR="006247E3">
        <w:t>poprzez badania opinii mieszkańców oraz prace warsztatowe;</w:t>
      </w:r>
    </w:p>
    <w:p w14:paraId="3FB5C9A6" w14:textId="77777777" w:rsidR="000E2AC4" w:rsidRDefault="00B530FC" w:rsidP="00BC5D0F">
      <w:pPr>
        <w:pStyle w:val="Akapitzlist"/>
        <w:numPr>
          <w:ilvl w:val="0"/>
          <w:numId w:val="38"/>
        </w:numPr>
        <w:ind w:left="426"/>
      </w:pPr>
      <w:r>
        <w:t xml:space="preserve">Analizy społeczne dotykają </w:t>
      </w:r>
      <w:r w:rsidR="009B0F85">
        <w:t>bardzo szerokiej palety zagadnień</w:t>
      </w:r>
      <w:r w:rsidR="001A121E">
        <w:t>, w której trudno jest wskazać lukę</w:t>
      </w:r>
      <w:r w:rsidR="0012171E">
        <w:t xml:space="preserve">, przy czym najszerszy zakres prezentuje w tym względzie </w:t>
      </w:r>
      <w:r w:rsidR="00543D80">
        <w:t xml:space="preserve">„Diagnoza społecznej i gospodarczej Olsztyna za lata 2013-2019”. </w:t>
      </w:r>
      <w:r w:rsidR="00CB17EE">
        <w:t xml:space="preserve">Ponownie należy uwypuklić fakt, że </w:t>
      </w:r>
      <w:r w:rsidR="00AB1A36">
        <w:t xml:space="preserve">ocena sytuacji społecznej </w:t>
      </w:r>
      <w:r w:rsidR="00925E69">
        <w:t xml:space="preserve">może być oparta również o wypowiedzi </w:t>
      </w:r>
      <w:r w:rsidR="006F2A5B">
        <w:t>samych mieszkańców</w:t>
      </w:r>
      <w:r w:rsidR="000E2AC4">
        <w:t>, w tym w szczególności osoby młode (badanie „Kortowiada”);</w:t>
      </w:r>
    </w:p>
    <w:p w14:paraId="4E9ED7C5" w14:textId="43844D06" w:rsidR="006247E3" w:rsidRDefault="000E2AC4" w:rsidP="00BC5D0F">
      <w:pPr>
        <w:pStyle w:val="Akapitzlist"/>
        <w:numPr>
          <w:ilvl w:val="0"/>
          <w:numId w:val="38"/>
        </w:numPr>
        <w:ind w:left="426"/>
      </w:pPr>
      <w:r>
        <w:t>Analizy gospodarcze</w:t>
      </w:r>
      <w:r w:rsidR="00C66D4D">
        <w:t xml:space="preserve"> podejmowane są w znacznej części analizowanych dokumentów. W niewielkim stopniu wykraczają one poza standardowy zakres danych statystyki publicznej, a w dokumentach, które podejmują </w:t>
      </w:r>
      <w:r w:rsidR="00ED7199">
        <w:t xml:space="preserve">tematykę gospodarki jako jedną z kilku, </w:t>
      </w:r>
      <w:r w:rsidR="00C66D4D">
        <w:t>np. w oparciu o badanie ankietowe</w:t>
      </w:r>
      <w:r w:rsidR="00ED7199">
        <w:t xml:space="preserve">, </w:t>
      </w:r>
      <w:r w:rsidR="0076093E">
        <w:t>pozyskane informacje nie uwzględniają obecnego kryzysu;</w:t>
      </w:r>
    </w:p>
    <w:p w14:paraId="6CB05646" w14:textId="5F288906" w:rsidR="000E2AC4" w:rsidRDefault="000E2AC4" w:rsidP="00BC5D0F">
      <w:pPr>
        <w:pStyle w:val="Akapitzlist"/>
        <w:numPr>
          <w:ilvl w:val="0"/>
          <w:numId w:val="38"/>
        </w:numPr>
        <w:ind w:left="426"/>
      </w:pPr>
      <w:r>
        <w:t>Analizy przestrzenne</w:t>
      </w:r>
      <w:r w:rsidR="005645A2">
        <w:t xml:space="preserve"> również pozwalają sformułować szereg wniosków strategicznych i na pewno mogą być podstawą do dyskusji na temat celów rozwoju</w:t>
      </w:r>
      <w:r w:rsidR="00316A07">
        <w:t xml:space="preserve">, </w:t>
      </w:r>
      <w:r w:rsidR="005645A2">
        <w:t xml:space="preserve">kierunków </w:t>
      </w:r>
      <w:r w:rsidR="00316A07">
        <w:t>działań i modelu struktury funkcjonalno</w:t>
      </w:r>
      <w:r w:rsidR="007904F8">
        <w:t>-przestrzennej</w:t>
      </w:r>
      <w:r w:rsidR="00BA3C50">
        <w:t>. Zasadne wydaje się zwrócenie uwagi na następujące kwestie</w:t>
      </w:r>
      <w:r w:rsidR="005D6624">
        <w:t>:</w:t>
      </w:r>
    </w:p>
    <w:p w14:paraId="568A4B35" w14:textId="240E39CC" w:rsidR="005D6624" w:rsidRDefault="005D6624" w:rsidP="005D6624">
      <w:pPr>
        <w:pStyle w:val="Akapitzlist"/>
        <w:numPr>
          <w:ilvl w:val="1"/>
          <w:numId w:val="38"/>
        </w:numPr>
      </w:pPr>
      <w:r>
        <w:t xml:space="preserve">istotna będzie </w:t>
      </w:r>
      <w:r w:rsidR="00963B69">
        <w:t>korelacja modelu struktury funkcjonalno-przestrzennej MOF Olsztyna z tym samym modelem dla miasta Olsztyna;</w:t>
      </w:r>
    </w:p>
    <w:p w14:paraId="402D5210" w14:textId="403D650B" w:rsidR="00963B69" w:rsidRDefault="004537D8" w:rsidP="005D6624">
      <w:pPr>
        <w:pStyle w:val="Akapitzlist"/>
        <w:numPr>
          <w:ilvl w:val="1"/>
          <w:numId w:val="38"/>
        </w:numPr>
      </w:pPr>
      <w:r>
        <w:t xml:space="preserve">w pracach nad modelem struktury funkcjonalno-przestrzennej Olsztyna konieczne </w:t>
      </w:r>
      <w:r w:rsidRPr="003A74B2">
        <w:t xml:space="preserve">będzie uwzględnienie </w:t>
      </w:r>
      <w:r w:rsidR="00DA76C6">
        <w:t>zapisów Studium</w:t>
      </w:r>
      <w:r w:rsidRPr="003A74B2">
        <w:t>;</w:t>
      </w:r>
    </w:p>
    <w:p w14:paraId="242A8580" w14:textId="4C69D0A8" w:rsidR="000E2AC4" w:rsidRDefault="000E2AC4" w:rsidP="00BC5D0F">
      <w:pPr>
        <w:pStyle w:val="Akapitzlist"/>
        <w:numPr>
          <w:ilvl w:val="0"/>
          <w:numId w:val="38"/>
        </w:numPr>
        <w:ind w:left="426"/>
      </w:pPr>
      <w:r>
        <w:t>Scenariusze</w:t>
      </w:r>
      <w:r w:rsidR="00627F81">
        <w:t xml:space="preserve"> w niewielkim zakresie pojawiają się w analizowanych dokumentach źródłowych. Najaktualniejsze i najbardziej przydatne z punktu widzenia programowania rozwoju miasta wydają się być analizy klimatyczne zawarte w Planie adaptacji do zmian klimatu</w:t>
      </w:r>
      <w:r w:rsidR="00B1544E">
        <w:t>;</w:t>
      </w:r>
    </w:p>
    <w:p w14:paraId="62AE856B" w14:textId="356645CA" w:rsidR="000E2AC4" w:rsidRDefault="00A55674" w:rsidP="00BC5D0F">
      <w:pPr>
        <w:pStyle w:val="Akapitzlist"/>
        <w:numPr>
          <w:ilvl w:val="0"/>
          <w:numId w:val="38"/>
        </w:numPr>
        <w:ind w:left="426"/>
      </w:pPr>
      <w:r>
        <w:t>W Strategii Olsztyn 2030</w:t>
      </w:r>
      <w:r w:rsidR="002605E2" w:rsidRPr="002D4F7B">
        <w:t>+</w:t>
      </w:r>
      <w:r w:rsidR="00910244">
        <w:t xml:space="preserve">, zgodnie z wymaganiami ustawowymi, powinny znaleźć się wnioski z diagnozy oraz </w:t>
      </w:r>
      <w:r w:rsidR="003A04DA">
        <w:t xml:space="preserve">powinny być nakreślone wyzwania. </w:t>
      </w:r>
      <w:r w:rsidR="006B2856">
        <w:t xml:space="preserve">Na podstawie </w:t>
      </w:r>
      <w:r w:rsidR="00F13CA1">
        <w:t>analizowanych dokumentów możliw</w:t>
      </w:r>
      <w:r w:rsidR="00A33E90">
        <w:t xml:space="preserve">a jest realizacja tego zadania, przy czym </w:t>
      </w:r>
      <w:r w:rsidR="00225188">
        <w:t>zarówno wnioski, jak i wyzwania mogą mieć wyższą jakość</w:t>
      </w:r>
      <w:r w:rsidR="002C67BF">
        <w:t>, jeśli w trakcie realizacji prac nad Strategią pojawią się nowe – bardziej aktualne – wyniki analiz przestrzennych</w:t>
      </w:r>
      <w:r w:rsidR="00CB7AD0">
        <w:t>;</w:t>
      </w:r>
      <w:r w:rsidR="003A04DA">
        <w:t xml:space="preserve"> </w:t>
      </w:r>
    </w:p>
    <w:p w14:paraId="5350C30B" w14:textId="4AC1BEEE" w:rsidR="003A04DA" w:rsidRDefault="003A04DA" w:rsidP="00BC5D0F">
      <w:pPr>
        <w:pStyle w:val="Akapitzlist"/>
        <w:numPr>
          <w:ilvl w:val="0"/>
          <w:numId w:val="38"/>
        </w:numPr>
        <w:ind w:left="426"/>
      </w:pPr>
      <w:r>
        <w:lastRenderedPageBreak/>
        <w:t xml:space="preserve">Ostatni z wniosków dotyczy </w:t>
      </w:r>
      <w:r w:rsidR="00CD4142">
        <w:t xml:space="preserve">ponadlokalnego spojrzenia na warunki rozwojowe miasta. W tym przypadku istotne jest </w:t>
      </w:r>
      <w:r w:rsidR="008C2BBE">
        <w:t>wykorzystani</w:t>
      </w:r>
      <w:r w:rsidR="00305608">
        <w:t>e faktu, że</w:t>
      </w:r>
      <w:r w:rsidR="00CB7AD0">
        <w:t xml:space="preserve"> Olsztyn jest liderem w procesie tworzenia Strategii Miejskiego Obszaru Funkcjonalnego Olsztyna</w:t>
      </w:r>
      <w:r w:rsidR="006F409C">
        <w:t xml:space="preserve">. Zatem zarówno prace nad modelem struktury funkcjonalno-przestrzennej MOF, jak i prace nad celami i kierunkami działań w MOF mogą być </w:t>
      </w:r>
      <w:r w:rsidR="00B261B5">
        <w:t>zsynchronizowane z pracami nad Strategią Olsztyn 2030</w:t>
      </w:r>
      <w:r w:rsidR="002605E2" w:rsidRPr="002D4F7B">
        <w:t>+</w:t>
      </w:r>
      <w:r w:rsidR="00B261B5">
        <w:t xml:space="preserve">. </w:t>
      </w:r>
    </w:p>
    <w:p w14:paraId="5A05B9B3" w14:textId="6237D51A" w:rsidR="004D28EF" w:rsidRDefault="00C30C5B" w:rsidP="004D28EF">
      <w:r>
        <w:t xml:space="preserve">Na zakończenie syntezy prezentujemy </w:t>
      </w:r>
      <w:r w:rsidR="003D32D0">
        <w:t>ocenę analizowanego zasobu wiedzy pod kątem celów</w:t>
      </w:r>
      <w:r w:rsidR="00B46356">
        <w:t xml:space="preserve"> Strategii rozwoju województwa Warmińsko-Mazurskie 2030.</w:t>
      </w:r>
      <w:r w:rsidR="007866C6">
        <w:t xml:space="preserve"> Spójność strategii lokalnej ze strategią województwa </w:t>
      </w:r>
      <w:r w:rsidR="00134974">
        <w:t xml:space="preserve">jest wymagana, co nie oznacza, że dokumenty te mają być całkowicie zbieżne (tożsame). Natomiast </w:t>
      </w:r>
      <w:r w:rsidR="00713BD6">
        <w:t xml:space="preserve">przygotowanie diagnostyczne w obszarach ważnych z punktu widzenia rozwoju województwa </w:t>
      </w:r>
      <w:r w:rsidR="00917904">
        <w:t xml:space="preserve">będzie na pewno czynnikiem ułatwiającym </w:t>
      </w:r>
      <w:r w:rsidR="00BC5E42">
        <w:t>określanie kierunków rozwoju.</w:t>
      </w:r>
    </w:p>
    <w:p w14:paraId="30D75D13" w14:textId="77777777" w:rsidR="00BC5E42" w:rsidRDefault="00BC5E42" w:rsidP="004D28EF"/>
    <w:tbl>
      <w:tblPr>
        <w:tblStyle w:val="Tabela-Siatka"/>
        <w:tblW w:w="90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4961"/>
      </w:tblGrid>
      <w:tr w:rsidR="00BC5E42" w:rsidRPr="005905D0" w14:paraId="7718510A" w14:textId="77777777" w:rsidTr="00321991">
        <w:tc>
          <w:tcPr>
            <w:tcW w:w="2830" w:type="dxa"/>
            <w:shd w:val="clear" w:color="auto" w:fill="C5E0B3" w:themeFill="accent6" w:themeFillTint="66"/>
            <w:vAlign w:val="center"/>
          </w:tcPr>
          <w:p w14:paraId="13B27CE5" w14:textId="01D2E27E" w:rsidR="00BC5E42" w:rsidRPr="00D87077" w:rsidRDefault="00BC5E42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Strategia Warmińsko-Mazurskie 2030 – cele </w:t>
            </w:r>
            <w:r w:rsidR="008F768B">
              <w:rPr>
                <w:b/>
                <w:bCs/>
                <w:sz w:val="18"/>
                <w:szCs w:val="18"/>
              </w:rPr>
              <w:t>operacyjne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416E0893" w14:textId="040DB4D6" w:rsidR="00BC5E42" w:rsidRPr="008367FD" w:rsidRDefault="008F768B" w:rsidP="00BB6B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zasobu wiedzy</w:t>
            </w:r>
          </w:p>
          <w:p w14:paraId="354BCFC3" w14:textId="3F5EE2EA" w:rsidR="00BC5E42" w:rsidRDefault="00BC5E42" w:rsidP="00BB6B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FD">
              <w:rPr>
                <w:b/>
                <w:sz w:val="18"/>
                <w:szCs w:val="18"/>
              </w:rPr>
              <w:t>(</w:t>
            </w:r>
            <w:r w:rsidR="002605E2">
              <w:rPr>
                <w:b/>
                <w:sz w:val="18"/>
                <w:szCs w:val="18"/>
              </w:rPr>
              <w:t>użyteczność</w:t>
            </w:r>
            <w:r w:rsidRPr="008367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386E35F2" w14:textId="5489EE90" w:rsidR="00BC5E42" w:rsidRPr="00297D70" w:rsidRDefault="00297D70" w:rsidP="00BB6B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97D70">
              <w:rPr>
                <w:b/>
                <w:bCs/>
                <w:sz w:val="18"/>
                <w:szCs w:val="18"/>
              </w:rPr>
              <w:t>Przykładowy d</w:t>
            </w:r>
            <w:r w:rsidR="00070005" w:rsidRPr="00297D70">
              <w:rPr>
                <w:b/>
                <w:bCs/>
                <w:sz w:val="18"/>
                <w:szCs w:val="18"/>
              </w:rPr>
              <w:t>okument</w:t>
            </w:r>
            <w:r w:rsidRPr="00297D70">
              <w:rPr>
                <w:b/>
                <w:bCs/>
                <w:sz w:val="18"/>
                <w:szCs w:val="18"/>
              </w:rPr>
              <w:t xml:space="preserve"> (fragment)</w:t>
            </w:r>
          </w:p>
        </w:tc>
      </w:tr>
      <w:tr w:rsidR="00BC5E42" w:rsidRPr="005905D0" w14:paraId="2B48A693" w14:textId="77777777" w:rsidTr="00321991">
        <w:tc>
          <w:tcPr>
            <w:tcW w:w="2830" w:type="dxa"/>
          </w:tcPr>
          <w:p w14:paraId="7AE9DB73" w14:textId="3F7F9B6B" w:rsidR="00BC5E42" w:rsidRPr="005905D0" w:rsidRDefault="004342F4" w:rsidP="003219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Użyteczne kwa</w:t>
            </w:r>
            <w:r w:rsidR="00EA3FB2">
              <w:rPr>
                <w:sz w:val="18"/>
                <w:szCs w:val="18"/>
              </w:rPr>
              <w:t>lifikacje i kompetencje</w:t>
            </w:r>
          </w:p>
        </w:tc>
        <w:tc>
          <w:tcPr>
            <w:tcW w:w="1276" w:type="dxa"/>
          </w:tcPr>
          <w:p w14:paraId="7894BD7D" w14:textId="1C46512A" w:rsidR="00BC5E42" w:rsidRPr="005905D0" w:rsidRDefault="00070005" w:rsidP="00EE6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7D366835" w14:textId="5610464E" w:rsidR="00BC5E42" w:rsidRPr="005905D0" w:rsidRDefault="00297D70" w:rsidP="003219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</w:t>
            </w:r>
            <w:r w:rsidR="00F2267E">
              <w:rPr>
                <w:sz w:val="18"/>
                <w:szCs w:val="18"/>
              </w:rPr>
              <w:t xml:space="preserve">m.in. </w:t>
            </w:r>
            <w:r>
              <w:rPr>
                <w:sz w:val="18"/>
                <w:szCs w:val="18"/>
              </w:rPr>
              <w:t xml:space="preserve">rozdz. o </w:t>
            </w:r>
            <w:r w:rsidR="000B5327">
              <w:rPr>
                <w:sz w:val="18"/>
                <w:szCs w:val="18"/>
              </w:rPr>
              <w:t>potencjale naukowo-technologicznym)</w:t>
            </w:r>
          </w:p>
        </w:tc>
      </w:tr>
      <w:tr w:rsidR="003130C2" w:rsidRPr="005905D0" w14:paraId="176A1970" w14:textId="77777777" w:rsidTr="00321991">
        <w:tc>
          <w:tcPr>
            <w:tcW w:w="2830" w:type="dxa"/>
          </w:tcPr>
          <w:p w14:paraId="1D2B2FD8" w14:textId="104C416F" w:rsidR="003130C2" w:rsidRPr="005905D0" w:rsidRDefault="003130C2" w:rsidP="003130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Nowoczesne usługi</w:t>
            </w:r>
          </w:p>
        </w:tc>
        <w:tc>
          <w:tcPr>
            <w:tcW w:w="1276" w:type="dxa"/>
          </w:tcPr>
          <w:p w14:paraId="1CD72E2A" w14:textId="68C2759A" w:rsidR="003130C2" w:rsidRPr="005905D0" w:rsidRDefault="00B63FC0" w:rsidP="0031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0612B9AF" w14:textId="5C4D1291" w:rsidR="003130C2" w:rsidRPr="005905D0" w:rsidRDefault="003130C2" w:rsidP="003130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Diagnoza… (częściowo w rozdz. o </w:t>
            </w:r>
            <w:r w:rsidR="00566C6C">
              <w:rPr>
                <w:sz w:val="18"/>
                <w:szCs w:val="18"/>
              </w:rPr>
              <w:t xml:space="preserve">sektorze </w:t>
            </w:r>
            <w:r w:rsidR="000C244C">
              <w:rPr>
                <w:sz w:val="18"/>
                <w:szCs w:val="18"/>
              </w:rPr>
              <w:t xml:space="preserve">kreatywnym, </w:t>
            </w:r>
            <w:r w:rsidR="00E115C4">
              <w:rPr>
                <w:sz w:val="18"/>
                <w:szCs w:val="18"/>
              </w:rPr>
              <w:t>ośrodkach innowacji i przedsiębiorczości</w:t>
            </w:r>
            <w:r w:rsidR="00B63FC0">
              <w:rPr>
                <w:sz w:val="18"/>
                <w:szCs w:val="18"/>
              </w:rPr>
              <w:t>, a także usługi omówione w kontekście funkcji metropolitalnych Olsztyna)</w:t>
            </w:r>
            <w:r w:rsidR="00413C51">
              <w:rPr>
                <w:sz w:val="18"/>
                <w:szCs w:val="18"/>
              </w:rPr>
              <w:t>; Ankieta na potrzeby…</w:t>
            </w:r>
          </w:p>
        </w:tc>
      </w:tr>
      <w:tr w:rsidR="003130C2" w:rsidRPr="005905D0" w14:paraId="30D4992D" w14:textId="77777777" w:rsidTr="00321991">
        <w:tc>
          <w:tcPr>
            <w:tcW w:w="2830" w:type="dxa"/>
          </w:tcPr>
          <w:p w14:paraId="550B7556" w14:textId="57197D13" w:rsidR="003130C2" w:rsidRPr="005905D0" w:rsidRDefault="003130C2" w:rsidP="003130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Profesjonalne organizacje</w:t>
            </w:r>
          </w:p>
        </w:tc>
        <w:tc>
          <w:tcPr>
            <w:tcW w:w="1276" w:type="dxa"/>
          </w:tcPr>
          <w:p w14:paraId="33A13AC9" w14:textId="4A493528" w:rsidR="003130C2" w:rsidRPr="005905D0" w:rsidRDefault="008C2EA0" w:rsidP="0031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4B5902FE" w14:textId="0188AA45" w:rsidR="003130C2" w:rsidRPr="005905D0" w:rsidRDefault="008C2EA0" w:rsidP="003130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Diagnoza… (np. w rozdz. o ośrodkach innowacji i przedsiębiorczości, a także rozdz. </w:t>
            </w:r>
            <w:r w:rsidR="00DC48F3">
              <w:rPr>
                <w:sz w:val="18"/>
                <w:szCs w:val="18"/>
              </w:rPr>
              <w:t xml:space="preserve">dot. </w:t>
            </w:r>
            <w:r>
              <w:rPr>
                <w:sz w:val="18"/>
                <w:szCs w:val="18"/>
              </w:rPr>
              <w:t>funkcji metropolitalnych Olsztyna)</w:t>
            </w:r>
            <w:r w:rsidR="00211066">
              <w:rPr>
                <w:sz w:val="18"/>
                <w:szCs w:val="18"/>
              </w:rPr>
              <w:t xml:space="preserve">; Ankieta </w:t>
            </w:r>
            <w:r w:rsidR="00413C51">
              <w:rPr>
                <w:sz w:val="18"/>
                <w:szCs w:val="18"/>
              </w:rPr>
              <w:t>na potrzeby...</w:t>
            </w:r>
          </w:p>
        </w:tc>
      </w:tr>
      <w:tr w:rsidR="00681306" w:rsidRPr="005905D0" w14:paraId="44B1A5C4" w14:textId="77777777" w:rsidTr="00321991">
        <w:tc>
          <w:tcPr>
            <w:tcW w:w="2830" w:type="dxa"/>
          </w:tcPr>
          <w:p w14:paraId="112AFC9A" w14:textId="6502C7F5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Satysfakcjonująca praca</w:t>
            </w:r>
          </w:p>
        </w:tc>
        <w:tc>
          <w:tcPr>
            <w:tcW w:w="1276" w:type="dxa"/>
          </w:tcPr>
          <w:p w14:paraId="392952AC" w14:textId="4A3CB79A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01556934" w14:textId="5CCE2349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(m.in. rozdz. o aktywności zawodowej, bezrobociu, przedsiębiorczości)</w:t>
            </w:r>
          </w:p>
        </w:tc>
      </w:tr>
      <w:tr w:rsidR="00681306" w:rsidRPr="005905D0" w14:paraId="7BAB9055" w14:textId="77777777" w:rsidTr="00321991">
        <w:tc>
          <w:tcPr>
            <w:tcW w:w="2830" w:type="dxa"/>
          </w:tcPr>
          <w:p w14:paraId="07EE6138" w14:textId="658D3D85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Inteligentna specjalizacja</w:t>
            </w:r>
          </w:p>
        </w:tc>
        <w:tc>
          <w:tcPr>
            <w:tcW w:w="1276" w:type="dxa"/>
          </w:tcPr>
          <w:p w14:paraId="5F1455CB" w14:textId="165C6C9C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2A2C2C48" w14:textId="4C5AF427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(rozdz. 3.2. poświęcony inteligentnym specjalizacjom)</w:t>
            </w:r>
          </w:p>
        </w:tc>
      </w:tr>
      <w:tr w:rsidR="00681306" w:rsidRPr="005905D0" w14:paraId="74F5B5CB" w14:textId="77777777" w:rsidTr="00321991">
        <w:tc>
          <w:tcPr>
            <w:tcW w:w="2830" w:type="dxa"/>
          </w:tcPr>
          <w:p w14:paraId="078DC45F" w14:textId="00B92271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Wysoka konkurencyjność</w:t>
            </w:r>
          </w:p>
        </w:tc>
        <w:tc>
          <w:tcPr>
            <w:tcW w:w="1276" w:type="dxa"/>
          </w:tcPr>
          <w:p w14:paraId="64B31CF1" w14:textId="72BF5218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466A3EBD" w14:textId="732790DD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(cały rozdz. o gospodarce)</w:t>
            </w:r>
          </w:p>
        </w:tc>
      </w:tr>
      <w:tr w:rsidR="00681306" w:rsidRPr="005905D0" w14:paraId="21693601" w14:textId="77777777" w:rsidTr="00321991">
        <w:tc>
          <w:tcPr>
            <w:tcW w:w="2830" w:type="dxa"/>
          </w:tcPr>
          <w:p w14:paraId="3934173D" w14:textId="3DE5464A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Inspirująca twórczość</w:t>
            </w:r>
          </w:p>
        </w:tc>
        <w:tc>
          <w:tcPr>
            <w:tcW w:w="1276" w:type="dxa"/>
          </w:tcPr>
          <w:p w14:paraId="1E6C5E65" w14:textId="30BD501E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3E6E1D5C" w14:textId="07CDCA7F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(rozdz. 4.3. omawiający Olsztyn, jako centrum kultury)</w:t>
            </w:r>
          </w:p>
        </w:tc>
      </w:tr>
      <w:tr w:rsidR="00681306" w:rsidRPr="005905D0" w14:paraId="778C96E0" w14:textId="77777777" w:rsidTr="00321991">
        <w:tc>
          <w:tcPr>
            <w:tcW w:w="2830" w:type="dxa"/>
          </w:tcPr>
          <w:p w14:paraId="5C5E8D44" w14:textId="085AFCD7" w:rsidR="00681306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Efektywna współpraca</w:t>
            </w:r>
          </w:p>
        </w:tc>
        <w:tc>
          <w:tcPr>
            <w:tcW w:w="1276" w:type="dxa"/>
          </w:tcPr>
          <w:p w14:paraId="325E50A8" w14:textId="69B749DD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67490689" w14:textId="3E850F20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(cały rozdz. o społeczeństwie obywatelskim)</w:t>
            </w:r>
          </w:p>
        </w:tc>
      </w:tr>
      <w:tr w:rsidR="00681306" w:rsidRPr="005905D0" w14:paraId="1A9555E5" w14:textId="77777777" w:rsidTr="00321991">
        <w:tc>
          <w:tcPr>
            <w:tcW w:w="2830" w:type="dxa"/>
          </w:tcPr>
          <w:p w14:paraId="6784F8CC" w14:textId="62CFC91F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Ukształtowana tożsamość</w:t>
            </w:r>
          </w:p>
        </w:tc>
        <w:tc>
          <w:tcPr>
            <w:tcW w:w="1276" w:type="dxa"/>
          </w:tcPr>
          <w:p w14:paraId="734999D3" w14:textId="3799A19D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699F2D2F" w14:textId="442ABA8C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(cały rozdz. o społeczeństwie obywatelskim)</w:t>
            </w:r>
            <w:r w:rsidR="005609C2">
              <w:rPr>
                <w:sz w:val="18"/>
                <w:szCs w:val="18"/>
              </w:rPr>
              <w:t>; Gminny program opieki…</w:t>
            </w:r>
          </w:p>
        </w:tc>
      </w:tr>
      <w:tr w:rsidR="00681306" w:rsidRPr="005905D0" w14:paraId="4B6516C3" w14:textId="77777777" w:rsidTr="00321991">
        <w:tc>
          <w:tcPr>
            <w:tcW w:w="2830" w:type="dxa"/>
          </w:tcPr>
          <w:p w14:paraId="6E0CE24B" w14:textId="121AE410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Silny kapitał społeczny</w:t>
            </w:r>
          </w:p>
        </w:tc>
        <w:tc>
          <w:tcPr>
            <w:tcW w:w="1276" w:type="dxa"/>
          </w:tcPr>
          <w:p w14:paraId="7F52489C" w14:textId="1BD9E751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12B88222" w14:textId="0411AB83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Diagnoza… (cały rozdz. o społeczeństwie obywatelskim); </w:t>
            </w:r>
          </w:p>
        </w:tc>
      </w:tr>
      <w:tr w:rsidR="00681306" w:rsidRPr="005905D0" w14:paraId="31A48C8E" w14:textId="77777777" w:rsidTr="00321991">
        <w:tc>
          <w:tcPr>
            <w:tcW w:w="2830" w:type="dxa"/>
          </w:tcPr>
          <w:p w14:paraId="00270A77" w14:textId="32FFD07B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Optymalna infrastruktura rozwoju</w:t>
            </w:r>
          </w:p>
        </w:tc>
        <w:tc>
          <w:tcPr>
            <w:tcW w:w="1276" w:type="dxa"/>
          </w:tcPr>
          <w:p w14:paraId="74C91F9D" w14:textId="118BDBC1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62CEC691" w14:textId="044F03F4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(np. rozdz. o infrastrukturze teleinformatycznej, dostępności komunikacyjnej, czy też infrastrukturze ochrony środowiska)</w:t>
            </w:r>
          </w:p>
        </w:tc>
      </w:tr>
      <w:tr w:rsidR="00681306" w:rsidRPr="005905D0" w14:paraId="42D6B40F" w14:textId="77777777" w:rsidTr="00321991">
        <w:tc>
          <w:tcPr>
            <w:tcW w:w="2830" w:type="dxa"/>
          </w:tcPr>
          <w:p w14:paraId="10B1024C" w14:textId="399B2C16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Wyjątkowe środowisko przyrodnicze</w:t>
            </w:r>
          </w:p>
        </w:tc>
        <w:tc>
          <w:tcPr>
            <w:tcW w:w="1276" w:type="dxa"/>
          </w:tcPr>
          <w:p w14:paraId="71B1E7DC" w14:textId="3D7A3FF9" w:rsidR="00681306" w:rsidRPr="005905D0" w:rsidRDefault="00681306" w:rsidP="00681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8F2">
              <w:rPr>
                <w:sz w:val="18"/>
                <w:szCs w:val="18"/>
              </w:rPr>
              <w:t>***</w:t>
            </w:r>
          </w:p>
        </w:tc>
        <w:tc>
          <w:tcPr>
            <w:tcW w:w="4961" w:type="dxa"/>
          </w:tcPr>
          <w:p w14:paraId="5118E359" w14:textId="3277F962" w:rsidR="00681306" w:rsidRPr="005905D0" w:rsidRDefault="00681306" w:rsidP="006813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Diagnoza… (cały rozdz. 2 o środowisku), Studium… (uwarunkowania środowiskowe)</w:t>
            </w:r>
          </w:p>
        </w:tc>
      </w:tr>
    </w:tbl>
    <w:p w14:paraId="30F981C7" w14:textId="55B92843" w:rsidR="00846277" w:rsidRPr="00846277" w:rsidRDefault="002605E2" w:rsidP="00846277">
      <w:r w:rsidRPr="002605E2">
        <w:rPr>
          <w:sz w:val="16"/>
          <w:szCs w:val="16"/>
        </w:rPr>
        <w:t xml:space="preserve">(*) </w:t>
      </w:r>
      <w:r>
        <w:rPr>
          <w:sz w:val="16"/>
          <w:szCs w:val="16"/>
        </w:rPr>
        <w:t xml:space="preserve">temat występuje w zasobach wiedzy; </w:t>
      </w:r>
      <w:r w:rsidRPr="002605E2">
        <w:rPr>
          <w:sz w:val="16"/>
          <w:szCs w:val="16"/>
        </w:rPr>
        <w:t xml:space="preserve">(**) </w:t>
      </w:r>
      <w:r>
        <w:rPr>
          <w:sz w:val="16"/>
          <w:szCs w:val="16"/>
        </w:rPr>
        <w:t>temat występuje w zasobach wiedzy</w:t>
      </w:r>
      <w:r w:rsidRPr="002605E2">
        <w:rPr>
          <w:sz w:val="16"/>
          <w:szCs w:val="16"/>
        </w:rPr>
        <w:t xml:space="preserve"> </w:t>
      </w:r>
      <w:r>
        <w:rPr>
          <w:sz w:val="16"/>
          <w:szCs w:val="16"/>
        </w:rPr>
        <w:t>i jest dobrze udokumentowany;</w:t>
      </w:r>
      <w:r w:rsidRPr="002605E2">
        <w:rPr>
          <w:sz w:val="16"/>
          <w:szCs w:val="16"/>
        </w:rPr>
        <w:t xml:space="preserve"> (***) </w:t>
      </w:r>
      <w:r>
        <w:rPr>
          <w:sz w:val="16"/>
          <w:szCs w:val="16"/>
        </w:rPr>
        <w:t>temat występuje w zasobach wiedzy</w:t>
      </w:r>
      <w:r w:rsidRPr="002605E2">
        <w:rPr>
          <w:sz w:val="16"/>
          <w:szCs w:val="16"/>
        </w:rPr>
        <w:t xml:space="preserve"> </w:t>
      </w:r>
      <w:r>
        <w:rPr>
          <w:sz w:val="16"/>
          <w:szCs w:val="16"/>
        </w:rPr>
        <w:t>i jest bardzo dobrze udokumentowany</w:t>
      </w:r>
      <w:r w:rsidRPr="002605E2">
        <w:rPr>
          <w:sz w:val="16"/>
          <w:szCs w:val="16"/>
        </w:rPr>
        <w:t>.</w:t>
      </w:r>
    </w:p>
    <w:p w14:paraId="6C970A13" w14:textId="77777777" w:rsidR="00B05487" w:rsidRPr="00B05487" w:rsidRDefault="00B05487" w:rsidP="00B05487"/>
    <w:p w14:paraId="5A960BD6" w14:textId="77777777" w:rsidR="00097EFB" w:rsidRPr="00097EFB" w:rsidRDefault="00097EFB" w:rsidP="00097EFB"/>
    <w:sectPr w:rsidR="00097EFB" w:rsidRPr="00097EFB" w:rsidSect="00DA1CBC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6E48" w14:textId="77777777" w:rsidR="00B743FE" w:rsidRDefault="00B743FE" w:rsidP="0055491B">
      <w:pPr>
        <w:spacing w:after="0" w:line="240" w:lineRule="auto"/>
      </w:pPr>
      <w:r>
        <w:separator/>
      </w:r>
    </w:p>
  </w:endnote>
  <w:endnote w:type="continuationSeparator" w:id="0">
    <w:p w14:paraId="6F7F2848" w14:textId="77777777" w:rsidR="00B743FE" w:rsidRDefault="00B743FE" w:rsidP="0055491B">
      <w:pPr>
        <w:spacing w:after="0" w:line="240" w:lineRule="auto"/>
      </w:pPr>
      <w:r>
        <w:continuationSeparator/>
      </w:r>
    </w:p>
  </w:endnote>
  <w:endnote w:type="continuationNotice" w:id="1">
    <w:p w14:paraId="3DC8E8CA" w14:textId="77777777" w:rsidR="00B743FE" w:rsidRDefault="00B74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6"/>
        <w:szCs w:val="16"/>
      </w:rPr>
      <w:id w:val="1998920018"/>
      <w:docPartObj>
        <w:docPartGallery w:val="Page Numbers (Bottom of Page)"/>
        <w:docPartUnique/>
      </w:docPartObj>
    </w:sdtPr>
    <w:sdtEndPr/>
    <w:sdtContent>
      <w:p w14:paraId="47074648" w14:textId="058E00C8" w:rsidR="00FB0903" w:rsidRPr="00833235" w:rsidRDefault="00FB0903" w:rsidP="009A2735">
        <w:pPr>
          <w:pStyle w:val="Stopka"/>
          <w:jc w:val="right"/>
          <w:rPr>
            <w:color w:val="000000" w:themeColor="text1"/>
            <w:sz w:val="16"/>
            <w:szCs w:val="16"/>
          </w:rPr>
        </w:pPr>
        <w:r w:rsidRPr="00833235">
          <w:rPr>
            <w:color w:val="000000" w:themeColor="text1"/>
            <w:sz w:val="16"/>
            <w:szCs w:val="16"/>
          </w:rPr>
          <w:t xml:space="preserve">Strona </w:t>
        </w:r>
        <w:r w:rsidRPr="00833235">
          <w:rPr>
            <w:color w:val="000000" w:themeColor="text1"/>
            <w:sz w:val="20"/>
            <w:szCs w:val="20"/>
          </w:rPr>
          <w:t xml:space="preserve">| </w:t>
        </w:r>
        <w:r w:rsidRPr="00833235">
          <w:rPr>
            <w:b/>
            <w:bCs/>
            <w:color w:val="000000" w:themeColor="text1"/>
            <w:sz w:val="20"/>
            <w:szCs w:val="20"/>
          </w:rPr>
          <w:fldChar w:fldCharType="begin"/>
        </w:r>
        <w:r w:rsidRPr="00833235">
          <w:rPr>
            <w:b/>
            <w:bCs/>
            <w:color w:val="000000" w:themeColor="text1"/>
            <w:sz w:val="20"/>
            <w:szCs w:val="20"/>
          </w:rPr>
          <w:instrText>PAGE   \* MERGEFORMAT</w:instrText>
        </w:r>
        <w:r w:rsidRPr="00833235">
          <w:rPr>
            <w:b/>
            <w:bCs/>
            <w:color w:val="000000" w:themeColor="text1"/>
            <w:sz w:val="20"/>
            <w:szCs w:val="20"/>
          </w:rPr>
          <w:fldChar w:fldCharType="separate"/>
        </w:r>
        <w:r w:rsidR="00A97357">
          <w:rPr>
            <w:b/>
            <w:bCs/>
            <w:noProof/>
            <w:color w:val="000000" w:themeColor="text1"/>
            <w:sz w:val="20"/>
            <w:szCs w:val="20"/>
          </w:rPr>
          <w:t>8</w:t>
        </w:r>
        <w:r w:rsidRPr="00833235">
          <w:rPr>
            <w:b/>
            <w:bCs/>
            <w:color w:val="000000" w:themeColor="text1"/>
            <w:sz w:val="20"/>
            <w:szCs w:val="20"/>
          </w:rPr>
          <w:fldChar w:fldCharType="end"/>
        </w:r>
        <w:r w:rsidRPr="00833235">
          <w:rPr>
            <w:color w:val="000000" w:themeColor="text1"/>
            <w:sz w:val="16"/>
            <w:szCs w:val="16"/>
          </w:rPr>
          <w:t xml:space="preserve"> </w:t>
        </w:r>
      </w:p>
    </w:sdtContent>
  </w:sdt>
  <w:p w14:paraId="281E9D09" w14:textId="77777777" w:rsidR="00FB0903" w:rsidRDefault="00FB0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391E" w14:textId="77777777" w:rsidR="00B743FE" w:rsidRDefault="00B743FE" w:rsidP="0055491B">
      <w:pPr>
        <w:spacing w:after="0" w:line="240" w:lineRule="auto"/>
      </w:pPr>
      <w:r>
        <w:separator/>
      </w:r>
    </w:p>
  </w:footnote>
  <w:footnote w:type="continuationSeparator" w:id="0">
    <w:p w14:paraId="35418B5F" w14:textId="77777777" w:rsidR="00B743FE" w:rsidRDefault="00B743FE" w:rsidP="0055491B">
      <w:pPr>
        <w:spacing w:after="0" w:line="240" w:lineRule="auto"/>
      </w:pPr>
      <w:r>
        <w:continuationSeparator/>
      </w:r>
    </w:p>
  </w:footnote>
  <w:footnote w:type="continuationNotice" w:id="1">
    <w:p w14:paraId="639DA01B" w14:textId="77777777" w:rsidR="00B743FE" w:rsidRDefault="00B743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8DA"/>
    <w:multiLevelType w:val="hybridMultilevel"/>
    <w:tmpl w:val="D08405EC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71"/>
    <w:multiLevelType w:val="hybridMultilevel"/>
    <w:tmpl w:val="E0C2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4EB8"/>
    <w:multiLevelType w:val="hybridMultilevel"/>
    <w:tmpl w:val="46327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4B6"/>
    <w:multiLevelType w:val="hybridMultilevel"/>
    <w:tmpl w:val="40602CB0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266D"/>
    <w:multiLevelType w:val="hybridMultilevel"/>
    <w:tmpl w:val="AED8373E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AB0"/>
    <w:multiLevelType w:val="hybridMultilevel"/>
    <w:tmpl w:val="9DFEB334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311"/>
    <w:multiLevelType w:val="hybridMultilevel"/>
    <w:tmpl w:val="B1941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89E"/>
    <w:multiLevelType w:val="hybridMultilevel"/>
    <w:tmpl w:val="17D6D6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2F7"/>
    <w:multiLevelType w:val="hybridMultilevel"/>
    <w:tmpl w:val="F0B8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3FA"/>
    <w:multiLevelType w:val="hybridMultilevel"/>
    <w:tmpl w:val="7D7EC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15042"/>
    <w:multiLevelType w:val="hybridMultilevel"/>
    <w:tmpl w:val="84FC4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8747D"/>
    <w:multiLevelType w:val="hybridMultilevel"/>
    <w:tmpl w:val="FFFFFFFF"/>
    <w:lvl w:ilvl="0" w:tplc="46AED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09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C8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2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A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4C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8C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87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01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6AD6"/>
    <w:multiLevelType w:val="hybridMultilevel"/>
    <w:tmpl w:val="C0FE5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19B3"/>
    <w:multiLevelType w:val="hybridMultilevel"/>
    <w:tmpl w:val="85DA9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160E8"/>
    <w:multiLevelType w:val="hybridMultilevel"/>
    <w:tmpl w:val="F13E6E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DBA"/>
    <w:multiLevelType w:val="hybridMultilevel"/>
    <w:tmpl w:val="FFFFFFFF"/>
    <w:lvl w:ilvl="0" w:tplc="7AD0DC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B68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2D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1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AC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E7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8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8C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E0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711EC"/>
    <w:multiLevelType w:val="multilevel"/>
    <w:tmpl w:val="1B1EAEE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51E50E1"/>
    <w:multiLevelType w:val="hybridMultilevel"/>
    <w:tmpl w:val="D08405EC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E2250"/>
    <w:multiLevelType w:val="hybridMultilevel"/>
    <w:tmpl w:val="2FCC1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2584"/>
    <w:multiLevelType w:val="hybridMultilevel"/>
    <w:tmpl w:val="BBCADC2C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449D1"/>
    <w:multiLevelType w:val="hybridMultilevel"/>
    <w:tmpl w:val="2D94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17251"/>
    <w:multiLevelType w:val="hybridMultilevel"/>
    <w:tmpl w:val="AF3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0EB"/>
    <w:multiLevelType w:val="hybridMultilevel"/>
    <w:tmpl w:val="FFFFFFFF"/>
    <w:lvl w:ilvl="0" w:tplc="81DC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D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0C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A5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2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A1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67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88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CF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F0E2E"/>
    <w:multiLevelType w:val="hybridMultilevel"/>
    <w:tmpl w:val="45149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86639"/>
    <w:multiLevelType w:val="hybridMultilevel"/>
    <w:tmpl w:val="E9FE5A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1337B4"/>
    <w:multiLevelType w:val="hybridMultilevel"/>
    <w:tmpl w:val="70525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3203"/>
    <w:multiLevelType w:val="hybridMultilevel"/>
    <w:tmpl w:val="BBD20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9023F"/>
    <w:multiLevelType w:val="hybridMultilevel"/>
    <w:tmpl w:val="BD5C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2682E"/>
    <w:multiLevelType w:val="hybridMultilevel"/>
    <w:tmpl w:val="D36A45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F7753"/>
    <w:multiLevelType w:val="hybridMultilevel"/>
    <w:tmpl w:val="86563B5C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76F87"/>
    <w:multiLevelType w:val="hybridMultilevel"/>
    <w:tmpl w:val="B0E84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21942"/>
    <w:multiLevelType w:val="multilevel"/>
    <w:tmpl w:val="F4DC4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7D568AF"/>
    <w:multiLevelType w:val="hybridMultilevel"/>
    <w:tmpl w:val="9C9C8DAC"/>
    <w:lvl w:ilvl="0" w:tplc="6CC8AE32">
      <w:start w:val="1"/>
      <w:numFmt w:val="decimal"/>
      <w:lvlText w:val="%1."/>
      <w:lvlJc w:val="left"/>
      <w:pPr>
        <w:ind w:left="720" w:hanging="360"/>
      </w:pPr>
    </w:lvl>
    <w:lvl w:ilvl="1" w:tplc="1F1CF88E">
      <w:start w:val="1"/>
      <w:numFmt w:val="lowerLetter"/>
      <w:lvlText w:val="%2."/>
      <w:lvlJc w:val="left"/>
      <w:pPr>
        <w:ind w:left="1440" w:hanging="360"/>
      </w:pPr>
    </w:lvl>
    <w:lvl w:ilvl="2" w:tplc="1B54A9E0">
      <w:start w:val="1"/>
      <w:numFmt w:val="lowerRoman"/>
      <w:lvlText w:val="%3."/>
      <w:lvlJc w:val="right"/>
      <w:pPr>
        <w:ind w:left="2160" w:hanging="180"/>
      </w:pPr>
    </w:lvl>
    <w:lvl w:ilvl="3" w:tplc="5F9A2E92">
      <w:start w:val="1"/>
      <w:numFmt w:val="decimal"/>
      <w:lvlText w:val="%4."/>
      <w:lvlJc w:val="left"/>
      <w:pPr>
        <w:ind w:left="2880" w:hanging="360"/>
      </w:pPr>
    </w:lvl>
    <w:lvl w:ilvl="4" w:tplc="10B2FEFC">
      <w:start w:val="1"/>
      <w:numFmt w:val="lowerLetter"/>
      <w:lvlText w:val="%5."/>
      <w:lvlJc w:val="left"/>
      <w:pPr>
        <w:ind w:left="3600" w:hanging="360"/>
      </w:pPr>
    </w:lvl>
    <w:lvl w:ilvl="5" w:tplc="A694EA68">
      <w:start w:val="1"/>
      <w:numFmt w:val="lowerRoman"/>
      <w:lvlText w:val="%6."/>
      <w:lvlJc w:val="right"/>
      <w:pPr>
        <w:ind w:left="4320" w:hanging="180"/>
      </w:pPr>
    </w:lvl>
    <w:lvl w:ilvl="6" w:tplc="2C10BBAA">
      <w:start w:val="1"/>
      <w:numFmt w:val="decimal"/>
      <w:lvlText w:val="%7."/>
      <w:lvlJc w:val="left"/>
      <w:pPr>
        <w:ind w:left="5040" w:hanging="360"/>
      </w:pPr>
    </w:lvl>
    <w:lvl w:ilvl="7" w:tplc="1696C2EA">
      <w:start w:val="1"/>
      <w:numFmt w:val="lowerLetter"/>
      <w:lvlText w:val="%8."/>
      <w:lvlJc w:val="left"/>
      <w:pPr>
        <w:ind w:left="5760" w:hanging="360"/>
      </w:pPr>
    </w:lvl>
    <w:lvl w:ilvl="8" w:tplc="2CB2355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B3242"/>
    <w:multiLevelType w:val="hybridMultilevel"/>
    <w:tmpl w:val="741AAE3C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47A2C"/>
    <w:multiLevelType w:val="hybridMultilevel"/>
    <w:tmpl w:val="5952FF1E"/>
    <w:lvl w:ilvl="0" w:tplc="0FFCB0F4">
      <w:start w:val="1"/>
      <w:numFmt w:val="decimal"/>
      <w:lvlText w:val="Wniosek 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255F"/>
    <w:multiLevelType w:val="hybridMultilevel"/>
    <w:tmpl w:val="AC00F8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D2C8E"/>
    <w:multiLevelType w:val="hybridMultilevel"/>
    <w:tmpl w:val="E782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"/>
  </w:num>
  <w:num w:numId="4">
    <w:abstractNumId w:val="31"/>
  </w:num>
  <w:num w:numId="5">
    <w:abstractNumId w:val="18"/>
  </w:num>
  <w:num w:numId="6">
    <w:abstractNumId w:val="24"/>
  </w:num>
  <w:num w:numId="7">
    <w:abstractNumId w:val="35"/>
  </w:num>
  <w:num w:numId="8">
    <w:abstractNumId w:val="16"/>
  </w:num>
  <w:num w:numId="9">
    <w:abstractNumId w:val="28"/>
  </w:num>
  <w:num w:numId="10">
    <w:abstractNumId w:val="14"/>
  </w:num>
  <w:num w:numId="11">
    <w:abstractNumId w:val="3"/>
  </w:num>
  <w:num w:numId="12">
    <w:abstractNumId w:val="33"/>
  </w:num>
  <w:num w:numId="13">
    <w:abstractNumId w:val="0"/>
  </w:num>
  <w:num w:numId="14">
    <w:abstractNumId w:val="19"/>
  </w:num>
  <w:num w:numId="15">
    <w:abstractNumId w:val="34"/>
  </w:num>
  <w:num w:numId="16">
    <w:abstractNumId w:val="29"/>
  </w:num>
  <w:num w:numId="17">
    <w:abstractNumId w:val="15"/>
  </w:num>
  <w:num w:numId="18">
    <w:abstractNumId w:val="23"/>
  </w:num>
  <w:num w:numId="19">
    <w:abstractNumId w:val="5"/>
  </w:num>
  <w:num w:numId="20">
    <w:abstractNumId w:val="11"/>
  </w:num>
  <w:num w:numId="21">
    <w:abstractNumId w:val="22"/>
  </w:num>
  <w:num w:numId="22">
    <w:abstractNumId w:val="12"/>
  </w:num>
  <w:num w:numId="23">
    <w:abstractNumId w:val="26"/>
  </w:num>
  <w:num w:numId="24">
    <w:abstractNumId w:val="12"/>
  </w:num>
  <w:num w:numId="25">
    <w:abstractNumId w:val="6"/>
  </w:num>
  <w:num w:numId="26">
    <w:abstractNumId w:val="2"/>
  </w:num>
  <w:num w:numId="27">
    <w:abstractNumId w:val="30"/>
  </w:num>
  <w:num w:numId="28">
    <w:abstractNumId w:val="9"/>
  </w:num>
  <w:num w:numId="29">
    <w:abstractNumId w:val="10"/>
  </w:num>
  <w:num w:numId="30">
    <w:abstractNumId w:val="26"/>
  </w:num>
  <w:num w:numId="31">
    <w:abstractNumId w:val="13"/>
  </w:num>
  <w:num w:numId="32">
    <w:abstractNumId w:val="36"/>
  </w:num>
  <w:num w:numId="33">
    <w:abstractNumId w:val="4"/>
  </w:num>
  <w:num w:numId="34">
    <w:abstractNumId w:val="17"/>
  </w:num>
  <w:num w:numId="35">
    <w:abstractNumId w:val="25"/>
  </w:num>
  <w:num w:numId="36">
    <w:abstractNumId w:val="27"/>
  </w:num>
  <w:num w:numId="37">
    <w:abstractNumId w:val="8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5"/>
    <w:rsid w:val="0000034B"/>
    <w:rsid w:val="000011C2"/>
    <w:rsid w:val="00001B07"/>
    <w:rsid w:val="0000347F"/>
    <w:rsid w:val="00003692"/>
    <w:rsid w:val="0000414E"/>
    <w:rsid w:val="0000453D"/>
    <w:rsid w:val="00011903"/>
    <w:rsid w:val="00011D5A"/>
    <w:rsid w:val="00012572"/>
    <w:rsid w:val="00012897"/>
    <w:rsid w:val="00013CAA"/>
    <w:rsid w:val="00013F02"/>
    <w:rsid w:val="0001584A"/>
    <w:rsid w:val="00016CB9"/>
    <w:rsid w:val="00017C71"/>
    <w:rsid w:val="000203DD"/>
    <w:rsid w:val="00020B5B"/>
    <w:rsid w:val="00020C1A"/>
    <w:rsid w:val="00021E87"/>
    <w:rsid w:val="00023934"/>
    <w:rsid w:val="00023F8F"/>
    <w:rsid w:val="00024A38"/>
    <w:rsid w:val="00025BF7"/>
    <w:rsid w:val="00030798"/>
    <w:rsid w:val="00032AB6"/>
    <w:rsid w:val="0003341D"/>
    <w:rsid w:val="0003530E"/>
    <w:rsid w:val="0003607A"/>
    <w:rsid w:val="000368B8"/>
    <w:rsid w:val="0004136C"/>
    <w:rsid w:val="00041AEC"/>
    <w:rsid w:val="000436B2"/>
    <w:rsid w:val="000448F8"/>
    <w:rsid w:val="00045D31"/>
    <w:rsid w:val="000463A1"/>
    <w:rsid w:val="000475EA"/>
    <w:rsid w:val="00050381"/>
    <w:rsid w:val="00050B51"/>
    <w:rsid w:val="00050C05"/>
    <w:rsid w:val="00050C66"/>
    <w:rsid w:val="000517C6"/>
    <w:rsid w:val="00052090"/>
    <w:rsid w:val="000527FB"/>
    <w:rsid w:val="00052B53"/>
    <w:rsid w:val="000532B9"/>
    <w:rsid w:val="00053A3E"/>
    <w:rsid w:val="0005557E"/>
    <w:rsid w:val="00055657"/>
    <w:rsid w:val="000557CE"/>
    <w:rsid w:val="00055A43"/>
    <w:rsid w:val="00057E51"/>
    <w:rsid w:val="000600FF"/>
    <w:rsid w:val="00063000"/>
    <w:rsid w:val="000635B9"/>
    <w:rsid w:val="000651AA"/>
    <w:rsid w:val="00066A0E"/>
    <w:rsid w:val="00067149"/>
    <w:rsid w:val="00070005"/>
    <w:rsid w:val="00075643"/>
    <w:rsid w:val="00077DF1"/>
    <w:rsid w:val="00080B15"/>
    <w:rsid w:val="00080B67"/>
    <w:rsid w:val="000824EA"/>
    <w:rsid w:val="00082A09"/>
    <w:rsid w:val="00083AB7"/>
    <w:rsid w:val="0008527B"/>
    <w:rsid w:val="000868BE"/>
    <w:rsid w:val="00086E15"/>
    <w:rsid w:val="00087751"/>
    <w:rsid w:val="00087B9A"/>
    <w:rsid w:val="00090438"/>
    <w:rsid w:val="0009065B"/>
    <w:rsid w:val="00092366"/>
    <w:rsid w:val="000924DB"/>
    <w:rsid w:val="00093674"/>
    <w:rsid w:val="00094BAC"/>
    <w:rsid w:val="00094FE0"/>
    <w:rsid w:val="00095B48"/>
    <w:rsid w:val="00096EF9"/>
    <w:rsid w:val="0009733F"/>
    <w:rsid w:val="0009747F"/>
    <w:rsid w:val="00097EFB"/>
    <w:rsid w:val="000A02A8"/>
    <w:rsid w:val="000A1567"/>
    <w:rsid w:val="000A24BE"/>
    <w:rsid w:val="000A33D0"/>
    <w:rsid w:val="000A390F"/>
    <w:rsid w:val="000A3DC9"/>
    <w:rsid w:val="000A3DFE"/>
    <w:rsid w:val="000A43BA"/>
    <w:rsid w:val="000A668B"/>
    <w:rsid w:val="000A7589"/>
    <w:rsid w:val="000B0872"/>
    <w:rsid w:val="000B15A4"/>
    <w:rsid w:val="000B2FC3"/>
    <w:rsid w:val="000B38C4"/>
    <w:rsid w:val="000B4AEC"/>
    <w:rsid w:val="000B4D7D"/>
    <w:rsid w:val="000B5327"/>
    <w:rsid w:val="000B615C"/>
    <w:rsid w:val="000B6C7F"/>
    <w:rsid w:val="000B7EB7"/>
    <w:rsid w:val="000C035E"/>
    <w:rsid w:val="000C1C45"/>
    <w:rsid w:val="000C244C"/>
    <w:rsid w:val="000C2F33"/>
    <w:rsid w:val="000C3B7D"/>
    <w:rsid w:val="000C4436"/>
    <w:rsid w:val="000C4E21"/>
    <w:rsid w:val="000C4F65"/>
    <w:rsid w:val="000C5396"/>
    <w:rsid w:val="000C54EB"/>
    <w:rsid w:val="000C62F0"/>
    <w:rsid w:val="000C7339"/>
    <w:rsid w:val="000C7AF5"/>
    <w:rsid w:val="000C7F5E"/>
    <w:rsid w:val="000D301F"/>
    <w:rsid w:val="000D43FB"/>
    <w:rsid w:val="000D45A2"/>
    <w:rsid w:val="000D46C9"/>
    <w:rsid w:val="000D6C7D"/>
    <w:rsid w:val="000D7112"/>
    <w:rsid w:val="000D7419"/>
    <w:rsid w:val="000D778A"/>
    <w:rsid w:val="000E26EF"/>
    <w:rsid w:val="000E2AC4"/>
    <w:rsid w:val="000E475A"/>
    <w:rsid w:val="000E48FC"/>
    <w:rsid w:val="000E7E34"/>
    <w:rsid w:val="000F0E65"/>
    <w:rsid w:val="000F1EBD"/>
    <w:rsid w:val="000F2DA7"/>
    <w:rsid w:val="000F36C0"/>
    <w:rsid w:val="000F3FF3"/>
    <w:rsid w:val="000F6E99"/>
    <w:rsid w:val="000F7CDA"/>
    <w:rsid w:val="0010125B"/>
    <w:rsid w:val="00103B43"/>
    <w:rsid w:val="001041EF"/>
    <w:rsid w:val="0010432F"/>
    <w:rsid w:val="00105783"/>
    <w:rsid w:val="00105903"/>
    <w:rsid w:val="00106491"/>
    <w:rsid w:val="001106A7"/>
    <w:rsid w:val="001107CA"/>
    <w:rsid w:val="00111187"/>
    <w:rsid w:val="001124C2"/>
    <w:rsid w:val="00113095"/>
    <w:rsid w:val="00115933"/>
    <w:rsid w:val="00117CDF"/>
    <w:rsid w:val="00120940"/>
    <w:rsid w:val="0012171E"/>
    <w:rsid w:val="00121ADF"/>
    <w:rsid w:val="00122E67"/>
    <w:rsid w:val="00124C15"/>
    <w:rsid w:val="00125A6C"/>
    <w:rsid w:val="001262D2"/>
    <w:rsid w:val="00126564"/>
    <w:rsid w:val="00127DB8"/>
    <w:rsid w:val="00127FFE"/>
    <w:rsid w:val="00130153"/>
    <w:rsid w:val="00130CDC"/>
    <w:rsid w:val="00132F6D"/>
    <w:rsid w:val="00133354"/>
    <w:rsid w:val="001334A6"/>
    <w:rsid w:val="00134974"/>
    <w:rsid w:val="001425C2"/>
    <w:rsid w:val="0014329F"/>
    <w:rsid w:val="00143635"/>
    <w:rsid w:val="001436E4"/>
    <w:rsid w:val="00143742"/>
    <w:rsid w:val="00144285"/>
    <w:rsid w:val="00144F08"/>
    <w:rsid w:val="0014679C"/>
    <w:rsid w:val="00146C27"/>
    <w:rsid w:val="00146DA6"/>
    <w:rsid w:val="00150D39"/>
    <w:rsid w:val="00150EF0"/>
    <w:rsid w:val="001512D4"/>
    <w:rsid w:val="00153463"/>
    <w:rsid w:val="00155A25"/>
    <w:rsid w:val="00155C5C"/>
    <w:rsid w:val="00156A69"/>
    <w:rsid w:val="00161209"/>
    <w:rsid w:val="0016194F"/>
    <w:rsid w:val="00161A4F"/>
    <w:rsid w:val="00164391"/>
    <w:rsid w:val="0016661B"/>
    <w:rsid w:val="00167638"/>
    <w:rsid w:val="0016764C"/>
    <w:rsid w:val="001678A6"/>
    <w:rsid w:val="00167D7D"/>
    <w:rsid w:val="001703B4"/>
    <w:rsid w:val="001704A9"/>
    <w:rsid w:val="001733EF"/>
    <w:rsid w:val="00173F32"/>
    <w:rsid w:val="00174CA2"/>
    <w:rsid w:val="00176872"/>
    <w:rsid w:val="0017760E"/>
    <w:rsid w:val="00177869"/>
    <w:rsid w:val="00181E2C"/>
    <w:rsid w:val="00182648"/>
    <w:rsid w:val="00182715"/>
    <w:rsid w:val="00183004"/>
    <w:rsid w:val="0018417E"/>
    <w:rsid w:val="001855F9"/>
    <w:rsid w:val="00191809"/>
    <w:rsid w:val="00191B1B"/>
    <w:rsid w:val="00192805"/>
    <w:rsid w:val="00192E2C"/>
    <w:rsid w:val="001933BC"/>
    <w:rsid w:val="001945ED"/>
    <w:rsid w:val="001948D7"/>
    <w:rsid w:val="0019497D"/>
    <w:rsid w:val="00194E19"/>
    <w:rsid w:val="00195050"/>
    <w:rsid w:val="00195ACD"/>
    <w:rsid w:val="001A1110"/>
    <w:rsid w:val="001A121E"/>
    <w:rsid w:val="001A4C64"/>
    <w:rsid w:val="001B0876"/>
    <w:rsid w:val="001B2269"/>
    <w:rsid w:val="001B30EC"/>
    <w:rsid w:val="001B5B87"/>
    <w:rsid w:val="001B6EEC"/>
    <w:rsid w:val="001B74BC"/>
    <w:rsid w:val="001B7862"/>
    <w:rsid w:val="001C16EA"/>
    <w:rsid w:val="001C1AEA"/>
    <w:rsid w:val="001C1F45"/>
    <w:rsid w:val="001C20CD"/>
    <w:rsid w:val="001C30C9"/>
    <w:rsid w:val="001C3E08"/>
    <w:rsid w:val="001C422C"/>
    <w:rsid w:val="001C58BB"/>
    <w:rsid w:val="001C6A45"/>
    <w:rsid w:val="001D1340"/>
    <w:rsid w:val="001D2287"/>
    <w:rsid w:val="001D3240"/>
    <w:rsid w:val="001D40C4"/>
    <w:rsid w:val="001D4DE1"/>
    <w:rsid w:val="001D6CFF"/>
    <w:rsid w:val="001D7FE7"/>
    <w:rsid w:val="001E0B13"/>
    <w:rsid w:val="001E3936"/>
    <w:rsid w:val="001E5603"/>
    <w:rsid w:val="001E6368"/>
    <w:rsid w:val="001E66FA"/>
    <w:rsid w:val="001E6A23"/>
    <w:rsid w:val="001E7737"/>
    <w:rsid w:val="001F07E8"/>
    <w:rsid w:val="001F1119"/>
    <w:rsid w:val="001F2D9C"/>
    <w:rsid w:val="001F3091"/>
    <w:rsid w:val="001F5211"/>
    <w:rsid w:val="001F57C0"/>
    <w:rsid w:val="001F5E4E"/>
    <w:rsid w:val="001F703B"/>
    <w:rsid w:val="001F7D5C"/>
    <w:rsid w:val="0020022C"/>
    <w:rsid w:val="002009AB"/>
    <w:rsid w:val="00200A5F"/>
    <w:rsid w:val="00201B6A"/>
    <w:rsid w:val="002025A4"/>
    <w:rsid w:val="00204B19"/>
    <w:rsid w:val="002057EF"/>
    <w:rsid w:val="002058E8"/>
    <w:rsid w:val="00207C0E"/>
    <w:rsid w:val="00210548"/>
    <w:rsid w:val="00211066"/>
    <w:rsid w:val="00211C03"/>
    <w:rsid w:val="002120A6"/>
    <w:rsid w:val="0021232C"/>
    <w:rsid w:val="00212FD4"/>
    <w:rsid w:val="002138D0"/>
    <w:rsid w:val="00216874"/>
    <w:rsid w:val="00225188"/>
    <w:rsid w:val="00225926"/>
    <w:rsid w:val="0022650E"/>
    <w:rsid w:val="00230D00"/>
    <w:rsid w:val="00232A02"/>
    <w:rsid w:val="00233C01"/>
    <w:rsid w:val="00233F4B"/>
    <w:rsid w:val="00235337"/>
    <w:rsid w:val="00235558"/>
    <w:rsid w:val="00236A5D"/>
    <w:rsid w:val="00237441"/>
    <w:rsid w:val="0023758A"/>
    <w:rsid w:val="002449BE"/>
    <w:rsid w:val="00245492"/>
    <w:rsid w:val="002455D4"/>
    <w:rsid w:val="00245659"/>
    <w:rsid w:val="00245D8B"/>
    <w:rsid w:val="0025093E"/>
    <w:rsid w:val="0025259C"/>
    <w:rsid w:val="00254FDA"/>
    <w:rsid w:val="00255939"/>
    <w:rsid w:val="0025723D"/>
    <w:rsid w:val="002605E2"/>
    <w:rsid w:val="00261A19"/>
    <w:rsid w:val="0026386E"/>
    <w:rsid w:val="00264CCB"/>
    <w:rsid w:val="00266547"/>
    <w:rsid w:val="002672D3"/>
    <w:rsid w:val="00270553"/>
    <w:rsid w:val="0027076C"/>
    <w:rsid w:val="00273138"/>
    <w:rsid w:val="00273D9F"/>
    <w:rsid w:val="00274191"/>
    <w:rsid w:val="0027457C"/>
    <w:rsid w:val="00274C74"/>
    <w:rsid w:val="00274E8C"/>
    <w:rsid w:val="00275D6C"/>
    <w:rsid w:val="002804FA"/>
    <w:rsid w:val="002820AA"/>
    <w:rsid w:val="00282C5C"/>
    <w:rsid w:val="00283582"/>
    <w:rsid w:val="002864B8"/>
    <w:rsid w:val="0029124B"/>
    <w:rsid w:val="002924CB"/>
    <w:rsid w:val="00293BD5"/>
    <w:rsid w:val="00295E0B"/>
    <w:rsid w:val="00296393"/>
    <w:rsid w:val="00297D70"/>
    <w:rsid w:val="002A2C27"/>
    <w:rsid w:val="002A3D4B"/>
    <w:rsid w:val="002A543C"/>
    <w:rsid w:val="002A78B4"/>
    <w:rsid w:val="002B1299"/>
    <w:rsid w:val="002B1346"/>
    <w:rsid w:val="002B2411"/>
    <w:rsid w:val="002B29E6"/>
    <w:rsid w:val="002B41CD"/>
    <w:rsid w:val="002B480D"/>
    <w:rsid w:val="002B4DE8"/>
    <w:rsid w:val="002B76EC"/>
    <w:rsid w:val="002C1CDB"/>
    <w:rsid w:val="002C567E"/>
    <w:rsid w:val="002C67BF"/>
    <w:rsid w:val="002D0747"/>
    <w:rsid w:val="002D1183"/>
    <w:rsid w:val="002D1A92"/>
    <w:rsid w:val="002D2045"/>
    <w:rsid w:val="002D257D"/>
    <w:rsid w:val="002D2B3E"/>
    <w:rsid w:val="002D31ED"/>
    <w:rsid w:val="002D3ADF"/>
    <w:rsid w:val="002D3C10"/>
    <w:rsid w:val="002D4A11"/>
    <w:rsid w:val="002D4F7B"/>
    <w:rsid w:val="002D55B9"/>
    <w:rsid w:val="002D5F04"/>
    <w:rsid w:val="002D6A7E"/>
    <w:rsid w:val="002E0FFA"/>
    <w:rsid w:val="002E215B"/>
    <w:rsid w:val="002E4D5F"/>
    <w:rsid w:val="002E78FA"/>
    <w:rsid w:val="002F2F87"/>
    <w:rsid w:val="002F4C3C"/>
    <w:rsid w:val="003000B0"/>
    <w:rsid w:val="00300457"/>
    <w:rsid w:val="003005AA"/>
    <w:rsid w:val="00301305"/>
    <w:rsid w:val="00301B20"/>
    <w:rsid w:val="003020DB"/>
    <w:rsid w:val="0030324F"/>
    <w:rsid w:val="003032F8"/>
    <w:rsid w:val="00303A62"/>
    <w:rsid w:val="00305608"/>
    <w:rsid w:val="00305CBE"/>
    <w:rsid w:val="00305FF1"/>
    <w:rsid w:val="00306CAE"/>
    <w:rsid w:val="00310269"/>
    <w:rsid w:val="00310BFE"/>
    <w:rsid w:val="00310C94"/>
    <w:rsid w:val="00312208"/>
    <w:rsid w:val="003130C2"/>
    <w:rsid w:val="003136B6"/>
    <w:rsid w:val="003154C3"/>
    <w:rsid w:val="00315DCE"/>
    <w:rsid w:val="00316A07"/>
    <w:rsid w:val="003174FE"/>
    <w:rsid w:val="00321991"/>
    <w:rsid w:val="00321EAF"/>
    <w:rsid w:val="00324719"/>
    <w:rsid w:val="00325190"/>
    <w:rsid w:val="00325BCF"/>
    <w:rsid w:val="00326720"/>
    <w:rsid w:val="0032722F"/>
    <w:rsid w:val="003276B7"/>
    <w:rsid w:val="00330D83"/>
    <w:rsid w:val="00330ED7"/>
    <w:rsid w:val="00332B99"/>
    <w:rsid w:val="00333236"/>
    <w:rsid w:val="003358C5"/>
    <w:rsid w:val="00335CE6"/>
    <w:rsid w:val="003376EE"/>
    <w:rsid w:val="00337800"/>
    <w:rsid w:val="00337F89"/>
    <w:rsid w:val="0034173E"/>
    <w:rsid w:val="00341DDE"/>
    <w:rsid w:val="00342117"/>
    <w:rsid w:val="00342CBC"/>
    <w:rsid w:val="0034639E"/>
    <w:rsid w:val="00347B16"/>
    <w:rsid w:val="003525BA"/>
    <w:rsid w:val="00354A1A"/>
    <w:rsid w:val="00355959"/>
    <w:rsid w:val="0035613F"/>
    <w:rsid w:val="00356B8F"/>
    <w:rsid w:val="003577DF"/>
    <w:rsid w:val="00360495"/>
    <w:rsid w:val="00360EE3"/>
    <w:rsid w:val="00361337"/>
    <w:rsid w:val="00361C46"/>
    <w:rsid w:val="0036335F"/>
    <w:rsid w:val="00366B03"/>
    <w:rsid w:val="00367608"/>
    <w:rsid w:val="003677AF"/>
    <w:rsid w:val="003706C0"/>
    <w:rsid w:val="00370B79"/>
    <w:rsid w:val="00370FFF"/>
    <w:rsid w:val="003713B3"/>
    <w:rsid w:val="00371FF6"/>
    <w:rsid w:val="0037410D"/>
    <w:rsid w:val="00376B75"/>
    <w:rsid w:val="003771C9"/>
    <w:rsid w:val="003772D5"/>
    <w:rsid w:val="00377E41"/>
    <w:rsid w:val="00380748"/>
    <w:rsid w:val="00380A08"/>
    <w:rsid w:val="00383E98"/>
    <w:rsid w:val="00384B0F"/>
    <w:rsid w:val="003852AD"/>
    <w:rsid w:val="00385533"/>
    <w:rsid w:val="00386307"/>
    <w:rsid w:val="00386526"/>
    <w:rsid w:val="003868BA"/>
    <w:rsid w:val="00386F95"/>
    <w:rsid w:val="00391D6B"/>
    <w:rsid w:val="0039483D"/>
    <w:rsid w:val="00395848"/>
    <w:rsid w:val="00395C30"/>
    <w:rsid w:val="00396574"/>
    <w:rsid w:val="003A04DA"/>
    <w:rsid w:val="003A0E23"/>
    <w:rsid w:val="003A1622"/>
    <w:rsid w:val="003A1A0C"/>
    <w:rsid w:val="003A208F"/>
    <w:rsid w:val="003A3199"/>
    <w:rsid w:val="003A3328"/>
    <w:rsid w:val="003A44C2"/>
    <w:rsid w:val="003A4A0C"/>
    <w:rsid w:val="003A541D"/>
    <w:rsid w:val="003A6CFF"/>
    <w:rsid w:val="003A74B2"/>
    <w:rsid w:val="003B0435"/>
    <w:rsid w:val="003B0CD4"/>
    <w:rsid w:val="003B2D16"/>
    <w:rsid w:val="003B379E"/>
    <w:rsid w:val="003B405B"/>
    <w:rsid w:val="003B5FC1"/>
    <w:rsid w:val="003B6B99"/>
    <w:rsid w:val="003B75B6"/>
    <w:rsid w:val="003C0751"/>
    <w:rsid w:val="003C11D4"/>
    <w:rsid w:val="003C1219"/>
    <w:rsid w:val="003C15A4"/>
    <w:rsid w:val="003C237C"/>
    <w:rsid w:val="003C2417"/>
    <w:rsid w:val="003C387A"/>
    <w:rsid w:val="003C54E2"/>
    <w:rsid w:val="003C5D1A"/>
    <w:rsid w:val="003C60C3"/>
    <w:rsid w:val="003C6C90"/>
    <w:rsid w:val="003C75FA"/>
    <w:rsid w:val="003D024A"/>
    <w:rsid w:val="003D046A"/>
    <w:rsid w:val="003D1B4F"/>
    <w:rsid w:val="003D20A0"/>
    <w:rsid w:val="003D31FE"/>
    <w:rsid w:val="003D32D0"/>
    <w:rsid w:val="003D3A3A"/>
    <w:rsid w:val="003D4E8D"/>
    <w:rsid w:val="003D52E1"/>
    <w:rsid w:val="003E10E4"/>
    <w:rsid w:val="003E157C"/>
    <w:rsid w:val="003E1A0B"/>
    <w:rsid w:val="003E33B7"/>
    <w:rsid w:val="003E3E29"/>
    <w:rsid w:val="003E59BB"/>
    <w:rsid w:val="003E70B0"/>
    <w:rsid w:val="003F03D8"/>
    <w:rsid w:val="003F1EF0"/>
    <w:rsid w:val="003F2E2A"/>
    <w:rsid w:val="003F33E6"/>
    <w:rsid w:val="003F60DA"/>
    <w:rsid w:val="003F7D22"/>
    <w:rsid w:val="00400BBF"/>
    <w:rsid w:val="00400D8D"/>
    <w:rsid w:val="00400E77"/>
    <w:rsid w:val="0040208D"/>
    <w:rsid w:val="00403F8D"/>
    <w:rsid w:val="004049E4"/>
    <w:rsid w:val="004077AD"/>
    <w:rsid w:val="00410B0F"/>
    <w:rsid w:val="0041393E"/>
    <w:rsid w:val="00413C51"/>
    <w:rsid w:val="00414A0D"/>
    <w:rsid w:val="00414D8A"/>
    <w:rsid w:val="00414ED3"/>
    <w:rsid w:val="004153E3"/>
    <w:rsid w:val="004174F4"/>
    <w:rsid w:val="00420109"/>
    <w:rsid w:val="004201CF"/>
    <w:rsid w:val="004205DB"/>
    <w:rsid w:val="004216AF"/>
    <w:rsid w:val="004217D7"/>
    <w:rsid w:val="00421DF8"/>
    <w:rsid w:val="00422072"/>
    <w:rsid w:val="004233A4"/>
    <w:rsid w:val="0042687D"/>
    <w:rsid w:val="00426DC4"/>
    <w:rsid w:val="004272CC"/>
    <w:rsid w:val="00427370"/>
    <w:rsid w:val="00427716"/>
    <w:rsid w:val="00430668"/>
    <w:rsid w:val="004314E6"/>
    <w:rsid w:val="00432389"/>
    <w:rsid w:val="004334C8"/>
    <w:rsid w:val="004342F4"/>
    <w:rsid w:val="00434D97"/>
    <w:rsid w:val="0043579A"/>
    <w:rsid w:val="00435BAD"/>
    <w:rsid w:val="004367BE"/>
    <w:rsid w:val="0044017D"/>
    <w:rsid w:val="00440941"/>
    <w:rsid w:val="004417BD"/>
    <w:rsid w:val="0044217F"/>
    <w:rsid w:val="004421C4"/>
    <w:rsid w:val="00442B52"/>
    <w:rsid w:val="0044388B"/>
    <w:rsid w:val="004441F8"/>
    <w:rsid w:val="004445C8"/>
    <w:rsid w:val="00445BD9"/>
    <w:rsid w:val="00445F11"/>
    <w:rsid w:val="00446C32"/>
    <w:rsid w:val="00446E86"/>
    <w:rsid w:val="0044714A"/>
    <w:rsid w:val="004504A5"/>
    <w:rsid w:val="004537D8"/>
    <w:rsid w:val="00453857"/>
    <w:rsid w:val="00453BB5"/>
    <w:rsid w:val="00454F52"/>
    <w:rsid w:val="004557B5"/>
    <w:rsid w:val="0045587E"/>
    <w:rsid w:val="00457103"/>
    <w:rsid w:val="00461AFC"/>
    <w:rsid w:val="0046333B"/>
    <w:rsid w:val="00465A94"/>
    <w:rsid w:val="00465DAA"/>
    <w:rsid w:val="00466FE5"/>
    <w:rsid w:val="00467F27"/>
    <w:rsid w:val="00471878"/>
    <w:rsid w:val="00471B88"/>
    <w:rsid w:val="00471E51"/>
    <w:rsid w:val="00472CEF"/>
    <w:rsid w:val="00473272"/>
    <w:rsid w:val="004754EF"/>
    <w:rsid w:val="004764B7"/>
    <w:rsid w:val="00480864"/>
    <w:rsid w:val="00480E8C"/>
    <w:rsid w:val="00481F1D"/>
    <w:rsid w:val="004821A0"/>
    <w:rsid w:val="00482585"/>
    <w:rsid w:val="00482E00"/>
    <w:rsid w:val="004834DD"/>
    <w:rsid w:val="00485B94"/>
    <w:rsid w:val="00486528"/>
    <w:rsid w:val="00486AEC"/>
    <w:rsid w:val="00492D4D"/>
    <w:rsid w:val="00494177"/>
    <w:rsid w:val="004943D0"/>
    <w:rsid w:val="0049489B"/>
    <w:rsid w:val="00495869"/>
    <w:rsid w:val="0049677C"/>
    <w:rsid w:val="00497CFF"/>
    <w:rsid w:val="004A0806"/>
    <w:rsid w:val="004A0A96"/>
    <w:rsid w:val="004A1253"/>
    <w:rsid w:val="004A3863"/>
    <w:rsid w:val="004A7BBA"/>
    <w:rsid w:val="004A7FC4"/>
    <w:rsid w:val="004B014D"/>
    <w:rsid w:val="004B1A0D"/>
    <w:rsid w:val="004B28EE"/>
    <w:rsid w:val="004B50B4"/>
    <w:rsid w:val="004B5F23"/>
    <w:rsid w:val="004B642A"/>
    <w:rsid w:val="004B784D"/>
    <w:rsid w:val="004B79A1"/>
    <w:rsid w:val="004C3C54"/>
    <w:rsid w:val="004C3D50"/>
    <w:rsid w:val="004C6419"/>
    <w:rsid w:val="004C658D"/>
    <w:rsid w:val="004D0990"/>
    <w:rsid w:val="004D28EF"/>
    <w:rsid w:val="004D4902"/>
    <w:rsid w:val="004D5C38"/>
    <w:rsid w:val="004D6025"/>
    <w:rsid w:val="004D7A98"/>
    <w:rsid w:val="004D7FEC"/>
    <w:rsid w:val="004E138F"/>
    <w:rsid w:val="004E31EB"/>
    <w:rsid w:val="004E3295"/>
    <w:rsid w:val="004E38C7"/>
    <w:rsid w:val="004E4184"/>
    <w:rsid w:val="004E5057"/>
    <w:rsid w:val="004E5269"/>
    <w:rsid w:val="004E542F"/>
    <w:rsid w:val="004F17BD"/>
    <w:rsid w:val="004F1AFC"/>
    <w:rsid w:val="004F2A11"/>
    <w:rsid w:val="004F3BD8"/>
    <w:rsid w:val="004F4735"/>
    <w:rsid w:val="00500766"/>
    <w:rsid w:val="00500FB8"/>
    <w:rsid w:val="00501995"/>
    <w:rsid w:val="00502046"/>
    <w:rsid w:val="00503278"/>
    <w:rsid w:val="00503399"/>
    <w:rsid w:val="0050364F"/>
    <w:rsid w:val="0050742B"/>
    <w:rsid w:val="00507B98"/>
    <w:rsid w:val="00510E33"/>
    <w:rsid w:val="00511C27"/>
    <w:rsid w:val="005134DB"/>
    <w:rsid w:val="005165E0"/>
    <w:rsid w:val="00520886"/>
    <w:rsid w:val="00520C84"/>
    <w:rsid w:val="005230B8"/>
    <w:rsid w:val="00523354"/>
    <w:rsid w:val="00523484"/>
    <w:rsid w:val="0052507E"/>
    <w:rsid w:val="005270EB"/>
    <w:rsid w:val="005315F4"/>
    <w:rsid w:val="00532311"/>
    <w:rsid w:val="00532445"/>
    <w:rsid w:val="00532F33"/>
    <w:rsid w:val="00533E50"/>
    <w:rsid w:val="005345EE"/>
    <w:rsid w:val="00535FE3"/>
    <w:rsid w:val="005369D5"/>
    <w:rsid w:val="00536DFC"/>
    <w:rsid w:val="0053754C"/>
    <w:rsid w:val="00537593"/>
    <w:rsid w:val="00540642"/>
    <w:rsid w:val="00541D2A"/>
    <w:rsid w:val="005426E4"/>
    <w:rsid w:val="005431D0"/>
    <w:rsid w:val="00543605"/>
    <w:rsid w:val="00543D80"/>
    <w:rsid w:val="00543ECE"/>
    <w:rsid w:val="00544076"/>
    <w:rsid w:val="00546959"/>
    <w:rsid w:val="0054750F"/>
    <w:rsid w:val="00552237"/>
    <w:rsid w:val="00553149"/>
    <w:rsid w:val="00553698"/>
    <w:rsid w:val="0055387A"/>
    <w:rsid w:val="0055491B"/>
    <w:rsid w:val="0055530D"/>
    <w:rsid w:val="00555C19"/>
    <w:rsid w:val="0055745C"/>
    <w:rsid w:val="00560812"/>
    <w:rsid w:val="005609C2"/>
    <w:rsid w:val="00563620"/>
    <w:rsid w:val="00563E32"/>
    <w:rsid w:val="00564343"/>
    <w:rsid w:val="005645A2"/>
    <w:rsid w:val="00564CE0"/>
    <w:rsid w:val="005664D6"/>
    <w:rsid w:val="005667AE"/>
    <w:rsid w:val="00566C6C"/>
    <w:rsid w:val="00566DF1"/>
    <w:rsid w:val="005679CA"/>
    <w:rsid w:val="005706A4"/>
    <w:rsid w:val="00571ECA"/>
    <w:rsid w:val="00572661"/>
    <w:rsid w:val="005749CE"/>
    <w:rsid w:val="00574E35"/>
    <w:rsid w:val="00576F47"/>
    <w:rsid w:val="00577BCC"/>
    <w:rsid w:val="00580002"/>
    <w:rsid w:val="005805DA"/>
    <w:rsid w:val="00580AF9"/>
    <w:rsid w:val="00580E26"/>
    <w:rsid w:val="00581F7A"/>
    <w:rsid w:val="00582076"/>
    <w:rsid w:val="005831D4"/>
    <w:rsid w:val="0058433B"/>
    <w:rsid w:val="005847BB"/>
    <w:rsid w:val="00585682"/>
    <w:rsid w:val="0058586F"/>
    <w:rsid w:val="00585B39"/>
    <w:rsid w:val="00586E1C"/>
    <w:rsid w:val="0058781B"/>
    <w:rsid w:val="0059014F"/>
    <w:rsid w:val="005901E3"/>
    <w:rsid w:val="005905D0"/>
    <w:rsid w:val="00590889"/>
    <w:rsid w:val="0059194D"/>
    <w:rsid w:val="00594EA8"/>
    <w:rsid w:val="005A0F30"/>
    <w:rsid w:val="005A163F"/>
    <w:rsid w:val="005A192D"/>
    <w:rsid w:val="005A2187"/>
    <w:rsid w:val="005A2521"/>
    <w:rsid w:val="005A309D"/>
    <w:rsid w:val="005A617A"/>
    <w:rsid w:val="005A7B2A"/>
    <w:rsid w:val="005B02C1"/>
    <w:rsid w:val="005B123B"/>
    <w:rsid w:val="005B1E4D"/>
    <w:rsid w:val="005B42BE"/>
    <w:rsid w:val="005B44DF"/>
    <w:rsid w:val="005B71A3"/>
    <w:rsid w:val="005B7F8D"/>
    <w:rsid w:val="005C1020"/>
    <w:rsid w:val="005C30A3"/>
    <w:rsid w:val="005C3369"/>
    <w:rsid w:val="005C4649"/>
    <w:rsid w:val="005C4766"/>
    <w:rsid w:val="005D01EC"/>
    <w:rsid w:val="005D11C0"/>
    <w:rsid w:val="005D148A"/>
    <w:rsid w:val="005D1558"/>
    <w:rsid w:val="005D24BC"/>
    <w:rsid w:val="005D6624"/>
    <w:rsid w:val="005D69AD"/>
    <w:rsid w:val="005D6CD0"/>
    <w:rsid w:val="005D749E"/>
    <w:rsid w:val="005D76D4"/>
    <w:rsid w:val="005E0A3B"/>
    <w:rsid w:val="005E4129"/>
    <w:rsid w:val="005E5385"/>
    <w:rsid w:val="005E5F73"/>
    <w:rsid w:val="005F0499"/>
    <w:rsid w:val="005F0A21"/>
    <w:rsid w:val="005F1B44"/>
    <w:rsid w:val="005F1DA7"/>
    <w:rsid w:val="005F22AE"/>
    <w:rsid w:val="005F3041"/>
    <w:rsid w:val="005F30C5"/>
    <w:rsid w:val="005F3D3C"/>
    <w:rsid w:val="005F41BD"/>
    <w:rsid w:val="005F5072"/>
    <w:rsid w:val="005F54B4"/>
    <w:rsid w:val="005F6032"/>
    <w:rsid w:val="00600408"/>
    <w:rsid w:val="006008EF"/>
    <w:rsid w:val="006009F9"/>
    <w:rsid w:val="00601DCB"/>
    <w:rsid w:val="0060302B"/>
    <w:rsid w:val="00603E6D"/>
    <w:rsid w:val="00604095"/>
    <w:rsid w:val="0060409A"/>
    <w:rsid w:val="00604263"/>
    <w:rsid w:val="006042D2"/>
    <w:rsid w:val="00604F86"/>
    <w:rsid w:val="006055AC"/>
    <w:rsid w:val="006066FA"/>
    <w:rsid w:val="0060788D"/>
    <w:rsid w:val="00607C0A"/>
    <w:rsid w:val="006113B3"/>
    <w:rsid w:val="006114D7"/>
    <w:rsid w:val="006128F6"/>
    <w:rsid w:val="00613558"/>
    <w:rsid w:val="00613EEA"/>
    <w:rsid w:val="006141EC"/>
    <w:rsid w:val="006151FF"/>
    <w:rsid w:val="00615DF8"/>
    <w:rsid w:val="0061675E"/>
    <w:rsid w:val="00617AE4"/>
    <w:rsid w:val="00617B73"/>
    <w:rsid w:val="00620294"/>
    <w:rsid w:val="006214B4"/>
    <w:rsid w:val="006236FD"/>
    <w:rsid w:val="00623750"/>
    <w:rsid w:val="00624256"/>
    <w:rsid w:val="006247E3"/>
    <w:rsid w:val="00627D81"/>
    <w:rsid w:val="00627F81"/>
    <w:rsid w:val="0063152A"/>
    <w:rsid w:val="00631589"/>
    <w:rsid w:val="00631C83"/>
    <w:rsid w:val="00631D54"/>
    <w:rsid w:val="006338B9"/>
    <w:rsid w:val="006340F7"/>
    <w:rsid w:val="006350E8"/>
    <w:rsid w:val="00636D28"/>
    <w:rsid w:val="00636D67"/>
    <w:rsid w:val="006376D4"/>
    <w:rsid w:val="006379D7"/>
    <w:rsid w:val="006379EC"/>
    <w:rsid w:val="0064004A"/>
    <w:rsid w:val="00641FBA"/>
    <w:rsid w:val="00642662"/>
    <w:rsid w:val="006440DA"/>
    <w:rsid w:val="00644DE0"/>
    <w:rsid w:val="0064743D"/>
    <w:rsid w:val="0065067E"/>
    <w:rsid w:val="00650B61"/>
    <w:rsid w:val="006513C2"/>
    <w:rsid w:val="00652B9A"/>
    <w:rsid w:val="006530C5"/>
    <w:rsid w:val="006535F5"/>
    <w:rsid w:val="00654A6D"/>
    <w:rsid w:val="00655FE0"/>
    <w:rsid w:val="00660E50"/>
    <w:rsid w:val="006611E1"/>
    <w:rsid w:val="006615F3"/>
    <w:rsid w:val="00662C1A"/>
    <w:rsid w:val="00665600"/>
    <w:rsid w:val="00667ECC"/>
    <w:rsid w:val="00671784"/>
    <w:rsid w:val="00671E08"/>
    <w:rsid w:val="00672783"/>
    <w:rsid w:val="00672DFF"/>
    <w:rsid w:val="0067424E"/>
    <w:rsid w:val="00674C06"/>
    <w:rsid w:val="006759AF"/>
    <w:rsid w:val="00675E9C"/>
    <w:rsid w:val="00677148"/>
    <w:rsid w:val="00677534"/>
    <w:rsid w:val="00677E20"/>
    <w:rsid w:val="00681306"/>
    <w:rsid w:val="00681C83"/>
    <w:rsid w:val="0068418E"/>
    <w:rsid w:val="00687AB4"/>
    <w:rsid w:val="006901BB"/>
    <w:rsid w:val="00690B24"/>
    <w:rsid w:val="0069105A"/>
    <w:rsid w:val="0069208C"/>
    <w:rsid w:val="0069304B"/>
    <w:rsid w:val="00693EA6"/>
    <w:rsid w:val="006941D6"/>
    <w:rsid w:val="006959F3"/>
    <w:rsid w:val="006963B6"/>
    <w:rsid w:val="006A00E6"/>
    <w:rsid w:val="006A1009"/>
    <w:rsid w:val="006A1152"/>
    <w:rsid w:val="006A1475"/>
    <w:rsid w:val="006A2051"/>
    <w:rsid w:val="006A30C9"/>
    <w:rsid w:val="006A3F32"/>
    <w:rsid w:val="006A4BE4"/>
    <w:rsid w:val="006A5D5E"/>
    <w:rsid w:val="006A66CD"/>
    <w:rsid w:val="006A6D84"/>
    <w:rsid w:val="006A6F02"/>
    <w:rsid w:val="006B091B"/>
    <w:rsid w:val="006B0A2A"/>
    <w:rsid w:val="006B2856"/>
    <w:rsid w:val="006B347C"/>
    <w:rsid w:val="006B5DCF"/>
    <w:rsid w:val="006C1D6D"/>
    <w:rsid w:val="006C64D0"/>
    <w:rsid w:val="006C6EE6"/>
    <w:rsid w:val="006C6FF0"/>
    <w:rsid w:val="006D1062"/>
    <w:rsid w:val="006D12D3"/>
    <w:rsid w:val="006D1DD2"/>
    <w:rsid w:val="006D3661"/>
    <w:rsid w:val="006D41BF"/>
    <w:rsid w:val="006D4511"/>
    <w:rsid w:val="006D53A8"/>
    <w:rsid w:val="006D6090"/>
    <w:rsid w:val="006D6273"/>
    <w:rsid w:val="006D6C8D"/>
    <w:rsid w:val="006D7CBD"/>
    <w:rsid w:val="006E0B50"/>
    <w:rsid w:val="006E2F43"/>
    <w:rsid w:val="006E6211"/>
    <w:rsid w:val="006E62B6"/>
    <w:rsid w:val="006E64DB"/>
    <w:rsid w:val="006E6C65"/>
    <w:rsid w:val="006E7BD4"/>
    <w:rsid w:val="006F05B9"/>
    <w:rsid w:val="006F06A4"/>
    <w:rsid w:val="006F2A5B"/>
    <w:rsid w:val="006F409C"/>
    <w:rsid w:val="006F43B6"/>
    <w:rsid w:val="006F5787"/>
    <w:rsid w:val="006F5C08"/>
    <w:rsid w:val="006F6B4F"/>
    <w:rsid w:val="007005E3"/>
    <w:rsid w:val="00701295"/>
    <w:rsid w:val="007012E6"/>
    <w:rsid w:val="007013E1"/>
    <w:rsid w:val="00702A41"/>
    <w:rsid w:val="007039DC"/>
    <w:rsid w:val="007064B9"/>
    <w:rsid w:val="007073E8"/>
    <w:rsid w:val="0070744E"/>
    <w:rsid w:val="00711A44"/>
    <w:rsid w:val="00712F4C"/>
    <w:rsid w:val="007132E3"/>
    <w:rsid w:val="0071391C"/>
    <w:rsid w:val="00713A5D"/>
    <w:rsid w:val="00713BD6"/>
    <w:rsid w:val="00714868"/>
    <w:rsid w:val="007155AC"/>
    <w:rsid w:val="007207D0"/>
    <w:rsid w:val="00720E52"/>
    <w:rsid w:val="00722EF1"/>
    <w:rsid w:val="00723FF6"/>
    <w:rsid w:val="00724DC0"/>
    <w:rsid w:val="0072537E"/>
    <w:rsid w:val="0072636E"/>
    <w:rsid w:val="00726802"/>
    <w:rsid w:val="007275F8"/>
    <w:rsid w:val="00727760"/>
    <w:rsid w:val="00727E7F"/>
    <w:rsid w:val="00731363"/>
    <w:rsid w:val="00731414"/>
    <w:rsid w:val="00732C0B"/>
    <w:rsid w:val="00732C15"/>
    <w:rsid w:val="0073589C"/>
    <w:rsid w:val="00735CEF"/>
    <w:rsid w:val="0074077D"/>
    <w:rsid w:val="00742DAC"/>
    <w:rsid w:val="00743A1C"/>
    <w:rsid w:val="007509F4"/>
    <w:rsid w:val="0076093E"/>
    <w:rsid w:val="007613FF"/>
    <w:rsid w:val="00763DBC"/>
    <w:rsid w:val="0077060C"/>
    <w:rsid w:val="00770BCE"/>
    <w:rsid w:val="007726E6"/>
    <w:rsid w:val="00774DC9"/>
    <w:rsid w:val="00775679"/>
    <w:rsid w:val="00775FC5"/>
    <w:rsid w:val="0077779D"/>
    <w:rsid w:val="00777EC6"/>
    <w:rsid w:val="007806C3"/>
    <w:rsid w:val="007811F9"/>
    <w:rsid w:val="00783090"/>
    <w:rsid w:val="007830A7"/>
    <w:rsid w:val="0078429C"/>
    <w:rsid w:val="0078496D"/>
    <w:rsid w:val="00784D4D"/>
    <w:rsid w:val="007854C1"/>
    <w:rsid w:val="00785C48"/>
    <w:rsid w:val="007866C6"/>
    <w:rsid w:val="00786CD9"/>
    <w:rsid w:val="007904F8"/>
    <w:rsid w:val="00790E27"/>
    <w:rsid w:val="0079119E"/>
    <w:rsid w:val="00792082"/>
    <w:rsid w:val="00792A9B"/>
    <w:rsid w:val="00793698"/>
    <w:rsid w:val="0079447A"/>
    <w:rsid w:val="007950A7"/>
    <w:rsid w:val="00795949"/>
    <w:rsid w:val="0079613E"/>
    <w:rsid w:val="0079627C"/>
    <w:rsid w:val="00796931"/>
    <w:rsid w:val="007A043F"/>
    <w:rsid w:val="007A1F51"/>
    <w:rsid w:val="007A24BF"/>
    <w:rsid w:val="007A2578"/>
    <w:rsid w:val="007A26E7"/>
    <w:rsid w:val="007A2CD8"/>
    <w:rsid w:val="007A421D"/>
    <w:rsid w:val="007A44DC"/>
    <w:rsid w:val="007A4C17"/>
    <w:rsid w:val="007A51BD"/>
    <w:rsid w:val="007A7274"/>
    <w:rsid w:val="007A7A8D"/>
    <w:rsid w:val="007B0138"/>
    <w:rsid w:val="007B0330"/>
    <w:rsid w:val="007B0ADC"/>
    <w:rsid w:val="007B0D18"/>
    <w:rsid w:val="007B13CA"/>
    <w:rsid w:val="007B1BBE"/>
    <w:rsid w:val="007B3459"/>
    <w:rsid w:val="007B3C1D"/>
    <w:rsid w:val="007B4EE5"/>
    <w:rsid w:val="007B7464"/>
    <w:rsid w:val="007B7485"/>
    <w:rsid w:val="007B7F65"/>
    <w:rsid w:val="007C024B"/>
    <w:rsid w:val="007C0A31"/>
    <w:rsid w:val="007C174D"/>
    <w:rsid w:val="007C3273"/>
    <w:rsid w:val="007C4373"/>
    <w:rsid w:val="007C4ACD"/>
    <w:rsid w:val="007C59D2"/>
    <w:rsid w:val="007C5BCA"/>
    <w:rsid w:val="007C5C01"/>
    <w:rsid w:val="007C7960"/>
    <w:rsid w:val="007D156A"/>
    <w:rsid w:val="007D21B0"/>
    <w:rsid w:val="007D3405"/>
    <w:rsid w:val="007D4B49"/>
    <w:rsid w:val="007D5E5E"/>
    <w:rsid w:val="007E019A"/>
    <w:rsid w:val="007E0877"/>
    <w:rsid w:val="007E2CD0"/>
    <w:rsid w:val="007E3097"/>
    <w:rsid w:val="007E3677"/>
    <w:rsid w:val="007E45D7"/>
    <w:rsid w:val="007E5343"/>
    <w:rsid w:val="007E5BA4"/>
    <w:rsid w:val="007F00CF"/>
    <w:rsid w:val="007F027F"/>
    <w:rsid w:val="007F0D93"/>
    <w:rsid w:val="007F1B65"/>
    <w:rsid w:val="007F2BC9"/>
    <w:rsid w:val="007F2D19"/>
    <w:rsid w:val="007F46A1"/>
    <w:rsid w:val="007F6F9E"/>
    <w:rsid w:val="00800327"/>
    <w:rsid w:val="008012D0"/>
    <w:rsid w:val="0080133F"/>
    <w:rsid w:val="0080195B"/>
    <w:rsid w:val="00802E75"/>
    <w:rsid w:val="008035C1"/>
    <w:rsid w:val="00803ED1"/>
    <w:rsid w:val="00805C7A"/>
    <w:rsid w:val="00806D28"/>
    <w:rsid w:val="00810F93"/>
    <w:rsid w:val="008110A6"/>
    <w:rsid w:val="008112CF"/>
    <w:rsid w:val="00812AD5"/>
    <w:rsid w:val="00813097"/>
    <w:rsid w:val="008149C2"/>
    <w:rsid w:val="0081767A"/>
    <w:rsid w:val="00817DDC"/>
    <w:rsid w:val="00820132"/>
    <w:rsid w:val="0082031D"/>
    <w:rsid w:val="0082038A"/>
    <w:rsid w:val="008203F4"/>
    <w:rsid w:val="0082203C"/>
    <w:rsid w:val="008222F5"/>
    <w:rsid w:val="0082259E"/>
    <w:rsid w:val="008226DD"/>
    <w:rsid w:val="00824092"/>
    <w:rsid w:val="008249D3"/>
    <w:rsid w:val="00824B47"/>
    <w:rsid w:val="00827137"/>
    <w:rsid w:val="00827C47"/>
    <w:rsid w:val="00827C62"/>
    <w:rsid w:val="00827E0D"/>
    <w:rsid w:val="00830ECC"/>
    <w:rsid w:val="0083109A"/>
    <w:rsid w:val="008325EF"/>
    <w:rsid w:val="00833235"/>
    <w:rsid w:val="008335A8"/>
    <w:rsid w:val="008340DB"/>
    <w:rsid w:val="008367FD"/>
    <w:rsid w:val="008368D3"/>
    <w:rsid w:val="00837D8E"/>
    <w:rsid w:val="00840EFA"/>
    <w:rsid w:val="00841E58"/>
    <w:rsid w:val="00842B13"/>
    <w:rsid w:val="00842B3F"/>
    <w:rsid w:val="00842FF6"/>
    <w:rsid w:val="0084430E"/>
    <w:rsid w:val="00844808"/>
    <w:rsid w:val="00844BB1"/>
    <w:rsid w:val="00846230"/>
    <w:rsid w:val="00846277"/>
    <w:rsid w:val="008463A3"/>
    <w:rsid w:val="008518FA"/>
    <w:rsid w:val="008523DF"/>
    <w:rsid w:val="00852A12"/>
    <w:rsid w:val="00852E82"/>
    <w:rsid w:val="0085308D"/>
    <w:rsid w:val="00853B63"/>
    <w:rsid w:val="00855BFD"/>
    <w:rsid w:val="008568AA"/>
    <w:rsid w:val="00856EFD"/>
    <w:rsid w:val="00860EA5"/>
    <w:rsid w:val="00862AE7"/>
    <w:rsid w:val="0086429F"/>
    <w:rsid w:val="008643BA"/>
    <w:rsid w:val="00864A40"/>
    <w:rsid w:val="00864C93"/>
    <w:rsid w:val="00865545"/>
    <w:rsid w:val="00865F21"/>
    <w:rsid w:val="008669D7"/>
    <w:rsid w:val="00866CD3"/>
    <w:rsid w:val="00867471"/>
    <w:rsid w:val="008706CE"/>
    <w:rsid w:val="00871C97"/>
    <w:rsid w:val="00872527"/>
    <w:rsid w:val="00872E58"/>
    <w:rsid w:val="0087368D"/>
    <w:rsid w:val="00874C6B"/>
    <w:rsid w:val="00880A9D"/>
    <w:rsid w:val="00880ED9"/>
    <w:rsid w:val="00883F47"/>
    <w:rsid w:val="008840F2"/>
    <w:rsid w:val="008847DD"/>
    <w:rsid w:val="00884DD6"/>
    <w:rsid w:val="00886FE3"/>
    <w:rsid w:val="00890082"/>
    <w:rsid w:val="00890C8B"/>
    <w:rsid w:val="00891A13"/>
    <w:rsid w:val="00891E79"/>
    <w:rsid w:val="00892717"/>
    <w:rsid w:val="00893A01"/>
    <w:rsid w:val="00894378"/>
    <w:rsid w:val="008945B1"/>
    <w:rsid w:val="00894A2D"/>
    <w:rsid w:val="008956F0"/>
    <w:rsid w:val="00895872"/>
    <w:rsid w:val="008A00E0"/>
    <w:rsid w:val="008A119A"/>
    <w:rsid w:val="008A3474"/>
    <w:rsid w:val="008A3C73"/>
    <w:rsid w:val="008A7B65"/>
    <w:rsid w:val="008B2305"/>
    <w:rsid w:val="008B264F"/>
    <w:rsid w:val="008B34E0"/>
    <w:rsid w:val="008B39A4"/>
    <w:rsid w:val="008B49A5"/>
    <w:rsid w:val="008B4CE4"/>
    <w:rsid w:val="008B5C86"/>
    <w:rsid w:val="008B69FA"/>
    <w:rsid w:val="008C00C9"/>
    <w:rsid w:val="008C02B6"/>
    <w:rsid w:val="008C1AF2"/>
    <w:rsid w:val="008C219C"/>
    <w:rsid w:val="008C2BBE"/>
    <w:rsid w:val="008C2EA0"/>
    <w:rsid w:val="008C3429"/>
    <w:rsid w:val="008C4D40"/>
    <w:rsid w:val="008C587D"/>
    <w:rsid w:val="008C5FD1"/>
    <w:rsid w:val="008D3AE6"/>
    <w:rsid w:val="008D3B9B"/>
    <w:rsid w:val="008D3D33"/>
    <w:rsid w:val="008D4495"/>
    <w:rsid w:val="008D6692"/>
    <w:rsid w:val="008D69F8"/>
    <w:rsid w:val="008D7A1B"/>
    <w:rsid w:val="008E074E"/>
    <w:rsid w:val="008E16AC"/>
    <w:rsid w:val="008E5D02"/>
    <w:rsid w:val="008E6E85"/>
    <w:rsid w:val="008E74DB"/>
    <w:rsid w:val="008E7DAD"/>
    <w:rsid w:val="008F1D7F"/>
    <w:rsid w:val="008F24EC"/>
    <w:rsid w:val="008F3322"/>
    <w:rsid w:val="008F768B"/>
    <w:rsid w:val="008F7776"/>
    <w:rsid w:val="00900DD3"/>
    <w:rsid w:val="00900FF6"/>
    <w:rsid w:val="00901215"/>
    <w:rsid w:val="009017D0"/>
    <w:rsid w:val="009017E6"/>
    <w:rsid w:val="009034FB"/>
    <w:rsid w:val="009036E7"/>
    <w:rsid w:val="00903FCF"/>
    <w:rsid w:val="00904B5D"/>
    <w:rsid w:val="00906904"/>
    <w:rsid w:val="0090693C"/>
    <w:rsid w:val="009077D2"/>
    <w:rsid w:val="00910244"/>
    <w:rsid w:val="00910FFD"/>
    <w:rsid w:val="009116C7"/>
    <w:rsid w:val="00911A88"/>
    <w:rsid w:val="00911ADA"/>
    <w:rsid w:val="00914348"/>
    <w:rsid w:val="00916357"/>
    <w:rsid w:val="00917904"/>
    <w:rsid w:val="00917CAA"/>
    <w:rsid w:val="00917D4D"/>
    <w:rsid w:val="00920814"/>
    <w:rsid w:val="00920A01"/>
    <w:rsid w:val="00920F97"/>
    <w:rsid w:val="009234C7"/>
    <w:rsid w:val="00923879"/>
    <w:rsid w:val="00924A90"/>
    <w:rsid w:val="00924CA9"/>
    <w:rsid w:val="00925992"/>
    <w:rsid w:val="00925E69"/>
    <w:rsid w:val="00926231"/>
    <w:rsid w:val="009262FD"/>
    <w:rsid w:val="00926B47"/>
    <w:rsid w:val="00927991"/>
    <w:rsid w:val="009312C7"/>
    <w:rsid w:val="00932196"/>
    <w:rsid w:val="0093357C"/>
    <w:rsid w:val="009335E3"/>
    <w:rsid w:val="00933B37"/>
    <w:rsid w:val="00933F86"/>
    <w:rsid w:val="00935166"/>
    <w:rsid w:val="009370F4"/>
    <w:rsid w:val="00937A1F"/>
    <w:rsid w:val="00937DB1"/>
    <w:rsid w:val="009410B7"/>
    <w:rsid w:val="00941542"/>
    <w:rsid w:val="00941A91"/>
    <w:rsid w:val="00942445"/>
    <w:rsid w:val="009428B9"/>
    <w:rsid w:val="00942A8C"/>
    <w:rsid w:val="009430E7"/>
    <w:rsid w:val="00943BEF"/>
    <w:rsid w:val="009445C3"/>
    <w:rsid w:val="00950315"/>
    <w:rsid w:val="00950C61"/>
    <w:rsid w:val="009545A0"/>
    <w:rsid w:val="00955DF0"/>
    <w:rsid w:val="0095614E"/>
    <w:rsid w:val="00957B97"/>
    <w:rsid w:val="00957F5F"/>
    <w:rsid w:val="0096114F"/>
    <w:rsid w:val="00962F0A"/>
    <w:rsid w:val="00963498"/>
    <w:rsid w:val="00963B69"/>
    <w:rsid w:val="00965067"/>
    <w:rsid w:val="00965835"/>
    <w:rsid w:val="00965D64"/>
    <w:rsid w:val="00967E17"/>
    <w:rsid w:val="00970340"/>
    <w:rsid w:val="00972A5A"/>
    <w:rsid w:val="009735BA"/>
    <w:rsid w:val="00977543"/>
    <w:rsid w:val="00980074"/>
    <w:rsid w:val="009834D5"/>
    <w:rsid w:val="00984053"/>
    <w:rsid w:val="00984A56"/>
    <w:rsid w:val="00985632"/>
    <w:rsid w:val="00986B4F"/>
    <w:rsid w:val="00986B54"/>
    <w:rsid w:val="00986B82"/>
    <w:rsid w:val="00987B40"/>
    <w:rsid w:val="009902CC"/>
    <w:rsid w:val="00990997"/>
    <w:rsid w:val="00990BF0"/>
    <w:rsid w:val="00990E76"/>
    <w:rsid w:val="00991404"/>
    <w:rsid w:val="00992672"/>
    <w:rsid w:val="00992B7B"/>
    <w:rsid w:val="00992D99"/>
    <w:rsid w:val="009957E9"/>
    <w:rsid w:val="00995EA0"/>
    <w:rsid w:val="00996656"/>
    <w:rsid w:val="00996C31"/>
    <w:rsid w:val="009A2735"/>
    <w:rsid w:val="009A54B9"/>
    <w:rsid w:val="009A59C7"/>
    <w:rsid w:val="009A6A7F"/>
    <w:rsid w:val="009A775D"/>
    <w:rsid w:val="009B0F85"/>
    <w:rsid w:val="009B39E4"/>
    <w:rsid w:val="009B4744"/>
    <w:rsid w:val="009B52B5"/>
    <w:rsid w:val="009B76DC"/>
    <w:rsid w:val="009C03AE"/>
    <w:rsid w:val="009C195D"/>
    <w:rsid w:val="009C32DC"/>
    <w:rsid w:val="009C3A79"/>
    <w:rsid w:val="009C44A4"/>
    <w:rsid w:val="009C5748"/>
    <w:rsid w:val="009C6E0D"/>
    <w:rsid w:val="009C701C"/>
    <w:rsid w:val="009C712C"/>
    <w:rsid w:val="009C7F7B"/>
    <w:rsid w:val="009D155E"/>
    <w:rsid w:val="009D1EC5"/>
    <w:rsid w:val="009D21D2"/>
    <w:rsid w:val="009D24FB"/>
    <w:rsid w:val="009D26CC"/>
    <w:rsid w:val="009D387E"/>
    <w:rsid w:val="009D5D77"/>
    <w:rsid w:val="009D6D2E"/>
    <w:rsid w:val="009D74DF"/>
    <w:rsid w:val="009D7A72"/>
    <w:rsid w:val="009E0263"/>
    <w:rsid w:val="009E0FE9"/>
    <w:rsid w:val="009E38BC"/>
    <w:rsid w:val="009E3C2C"/>
    <w:rsid w:val="009E3FA5"/>
    <w:rsid w:val="009E4F8F"/>
    <w:rsid w:val="009E62E2"/>
    <w:rsid w:val="009E6B85"/>
    <w:rsid w:val="009E788B"/>
    <w:rsid w:val="009E7D47"/>
    <w:rsid w:val="009E7E67"/>
    <w:rsid w:val="009F1241"/>
    <w:rsid w:val="009F24D3"/>
    <w:rsid w:val="009F46AD"/>
    <w:rsid w:val="009F4FDA"/>
    <w:rsid w:val="009F57B6"/>
    <w:rsid w:val="00A02276"/>
    <w:rsid w:val="00A034F5"/>
    <w:rsid w:val="00A03D66"/>
    <w:rsid w:val="00A05960"/>
    <w:rsid w:val="00A05CED"/>
    <w:rsid w:val="00A072CA"/>
    <w:rsid w:val="00A11124"/>
    <w:rsid w:val="00A13361"/>
    <w:rsid w:val="00A16302"/>
    <w:rsid w:val="00A164A3"/>
    <w:rsid w:val="00A164F0"/>
    <w:rsid w:val="00A1681C"/>
    <w:rsid w:val="00A172E7"/>
    <w:rsid w:val="00A20088"/>
    <w:rsid w:val="00A202DD"/>
    <w:rsid w:val="00A21FB1"/>
    <w:rsid w:val="00A234D7"/>
    <w:rsid w:val="00A23555"/>
    <w:rsid w:val="00A241E7"/>
    <w:rsid w:val="00A24BB1"/>
    <w:rsid w:val="00A253B3"/>
    <w:rsid w:val="00A26BED"/>
    <w:rsid w:val="00A27869"/>
    <w:rsid w:val="00A3001D"/>
    <w:rsid w:val="00A30B59"/>
    <w:rsid w:val="00A313B5"/>
    <w:rsid w:val="00A33E90"/>
    <w:rsid w:val="00A34D2C"/>
    <w:rsid w:val="00A35332"/>
    <w:rsid w:val="00A403B7"/>
    <w:rsid w:val="00A412D3"/>
    <w:rsid w:val="00A42C13"/>
    <w:rsid w:val="00A4604C"/>
    <w:rsid w:val="00A51290"/>
    <w:rsid w:val="00A5160E"/>
    <w:rsid w:val="00A5193B"/>
    <w:rsid w:val="00A53196"/>
    <w:rsid w:val="00A5456E"/>
    <w:rsid w:val="00A55674"/>
    <w:rsid w:val="00A55D2A"/>
    <w:rsid w:val="00A56B46"/>
    <w:rsid w:val="00A5791B"/>
    <w:rsid w:val="00A57B6D"/>
    <w:rsid w:val="00A6482C"/>
    <w:rsid w:val="00A64FFD"/>
    <w:rsid w:val="00A668A1"/>
    <w:rsid w:val="00A6693C"/>
    <w:rsid w:val="00A70D72"/>
    <w:rsid w:val="00A71ADF"/>
    <w:rsid w:val="00A71DA8"/>
    <w:rsid w:val="00A7325E"/>
    <w:rsid w:val="00A74748"/>
    <w:rsid w:val="00A74CAA"/>
    <w:rsid w:val="00A753C9"/>
    <w:rsid w:val="00A75538"/>
    <w:rsid w:val="00A8401E"/>
    <w:rsid w:val="00A844FA"/>
    <w:rsid w:val="00A84DDD"/>
    <w:rsid w:val="00A85381"/>
    <w:rsid w:val="00A861B8"/>
    <w:rsid w:val="00A8664F"/>
    <w:rsid w:val="00A87C4D"/>
    <w:rsid w:val="00A87E91"/>
    <w:rsid w:val="00A904CF"/>
    <w:rsid w:val="00A92901"/>
    <w:rsid w:val="00A92D5C"/>
    <w:rsid w:val="00A94244"/>
    <w:rsid w:val="00A9454B"/>
    <w:rsid w:val="00A94C65"/>
    <w:rsid w:val="00A96843"/>
    <w:rsid w:val="00A96B75"/>
    <w:rsid w:val="00A97357"/>
    <w:rsid w:val="00AA1155"/>
    <w:rsid w:val="00AA150A"/>
    <w:rsid w:val="00AA3B53"/>
    <w:rsid w:val="00AA4A7D"/>
    <w:rsid w:val="00AA59D3"/>
    <w:rsid w:val="00AA5A29"/>
    <w:rsid w:val="00AA721D"/>
    <w:rsid w:val="00AB129A"/>
    <w:rsid w:val="00AB1A36"/>
    <w:rsid w:val="00AB2139"/>
    <w:rsid w:val="00AB2A12"/>
    <w:rsid w:val="00AB2BDC"/>
    <w:rsid w:val="00AB302F"/>
    <w:rsid w:val="00AB3636"/>
    <w:rsid w:val="00AB3E04"/>
    <w:rsid w:val="00AB4F37"/>
    <w:rsid w:val="00AB53CE"/>
    <w:rsid w:val="00AB53E6"/>
    <w:rsid w:val="00AB61D1"/>
    <w:rsid w:val="00AB625B"/>
    <w:rsid w:val="00AC0043"/>
    <w:rsid w:val="00AC22E6"/>
    <w:rsid w:val="00AC341F"/>
    <w:rsid w:val="00AC36C5"/>
    <w:rsid w:val="00AC3B6A"/>
    <w:rsid w:val="00AC40C2"/>
    <w:rsid w:val="00AC590D"/>
    <w:rsid w:val="00AD0563"/>
    <w:rsid w:val="00AD4907"/>
    <w:rsid w:val="00AD5450"/>
    <w:rsid w:val="00AD54B5"/>
    <w:rsid w:val="00AD5651"/>
    <w:rsid w:val="00AD6E45"/>
    <w:rsid w:val="00AE216F"/>
    <w:rsid w:val="00AE2C3B"/>
    <w:rsid w:val="00AE3EFA"/>
    <w:rsid w:val="00AE4453"/>
    <w:rsid w:val="00AE6B8D"/>
    <w:rsid w:val="00AE717B"/>
    <w:rsid w:val="00AE76B2"/>
    <w:rsid w:val="00AF06C4"/>
    <w:rsid w:val="00AF11D2"/>
    <w:rsid w:val="00AF1453"/>
    <w:rsid w:val="00AF1604"/>
    <w:rsid w:val="00AF3DDC"/>
    <w:rsid w:val="00AF464B"/>
    <w:rsid w:val="00AF75C5"/>
    <w:rsid w:val="00AF7CFA"/>
    <w:rsid w:val="00B0134C"/>
    <w:rsid w:val="00B0183E"/>
    <w:rsid w:val="00B01E46"/>
    <w:rsid w:val="00B05487"/>
    <w:rsid w:val="00B11CCD"/>
    <w:rsid w:val="00B12C26"/>
    <w:rsid w:val="00B1544E"/>
    <w:rsid w:val="00B156B2"/>
    <w:rsid w:val="00B1741F"/>
    <w:rsid w:val="00B21F3F"/>
    <w:rsid w:val="00B22800"/>
    <w:rsid w:val="00B23AE3"/>
    <w:rsid w:val="00B24730"/>
    <w:rsid w:val="00B2480C"/>
    <w:rsid w:val="00B261B5"/>
    <w:rsid w:val="00B26490"/>
    <w:rsid w:val="00B26D6C"/>
    <w:rsid w:val="00B27650"/>
    <w:rsid w:val="00B279A7"/>
    <w:rsid w:val="00B31386"/>
    <w:rsid w:val="00B31519"/>
    <w:rsid w:val="00B31B8C"/>
    <w:rsid w:val="00B3232A"/>
    <w:rsid w:val="00B326A7"/>
    <w:rsid w:val="00B32E7F"/>
    <w:rsid w:val="00B32FCE"/>
    <w:rsid w:val="00B34A05"/>
    <w:rsid w:val="00B34DCC"/>
    <w:rsid w:val="00B443C2"/>
    <w:rsid w:val="00B443CB"/>
    <w:rsid w:val="00B46322"/>
    <w:rsid w:val="00B46356"/>
    <w:rsid w:val="00B53022"/>
    <w:rsid w:val="00B530FC"/>
    <w:rsid w:val="00B551D1"/>
    <w:rsid w:val="00B55F2E"/>
    <w:rsid w:val="00B6071B"/>
    <w:rsid w:val="00B60A91"/>
    <w:rsid w:val="00B611C4"/>
    <w:rsid w:val="00B611CD"/>
    <w:rsid w:val="00B6144E"/>
    <w:rsid w:val="00B61A72"/>
    <w:rsid w:val="00B63FC0"/>
    <w:rsid w:val="00B644CE"/>
    <w:rsid w:val="00B645D0"/>
    <w:rsid w:val="00B653AE"/>
    <w:rsid w:val="00B6585E"/>
    <w:rsid w:val="00B66853"/>
    <w:rsid w:val="00B71BD8"/>
    <w:rsid w:val="00B722F8"/>
    <w:rsid w:val="00B743FE"/>
    <w:rsid w:val="00B74FBC"/>
    <w:rsid w:val="00B75958"/>
    <w:rsid w:val="00B75BEA"/>
    <w:rsid w:val="00B765DD"/>
    <w:rsid w:val="00B7768C"/>
    <w:rsid w:val="00B81DF6"/>
    <w:rsid w:val="00B83F30"/>
    <w:rsid w:val="00B84125"/>
    <w:rsid w:val="00B84B59"/>
    <w:rsid w:val="00B84C85"/>
    <w:rsid w:val="00B84F1E"/>
    <w:rsid w:val="00B85BB9"/>
    <w:rsid w:val="00B865C7"/>
    <w:rsid w:val="00B86FCE"/>
    <w:rsid w:val="00B87520"/>
    <w:rsid w:val="00B87890"/>
    <w:rsid w:val="00B87D4C"/>
    <w:rsid w:val="00B90246"/>
    <w:rsid w:val="00B90341"/>
    <w:rsid w:val="00B908E2"/>
    <w:rsid w:val="00B90BAD"/>
    <w:rsid w:val="00B91561"/>
    <w:rsid w:val="00B91711"/>
    <w:rsid w:val="00B96BA8"/>
    <w:rsid w:val="00B96C6A"/>
    <w:rsid w:val="00B97706"/>
    <w:rsid w:val="00BA05B0"/>
    <w:rsid w:val="00BA1014"/>
    <w:rsid w:val="00BA1239"/>
    <w:rsid w:val="00BA137C"/>
    <w:rsid w:val="00BA2DEA"/>
    <w:rsid w:val="00BA3C50"/>
    <w:rsid w:val="00BA3C9B"/>
    <w:rsid w:val="00BA4C7C"/>
    <w:rsid w:val="00BA57FA"/>
    <w:rsid w:val="00BA7B61"/>
    <w:rsid w:val="00BB0235"/>
    <w:rsid w:val="00BB08C4"/>
    <w:rsid w:val="00BB141B"/>
    <w:rsid w:val="00BB2C54"/>
    <w:rsid w:val="00BB2E1B"/>
    <w:rsid w:val="00BB45DC"/>
    <w:rsid w:val="00BB4FEC"/>
    <w:rsid w:val="00BB62CA"/>
    <w:rsid w:val="00BB68FB"/>
    <w:rsid w:val="00BB6BA3"/>
    <w:rsid w:val="00BB7967"/>
    <w:rsid w:val="00BC000B"/>
    <w:rsid w:val="00BC0959"/>
    <w:rsid w:val="00BC2554"/>
    <w:rsid w:val="00BC279A"/>
    <w:rsid w:val="00BC2A13"/>
    <w:rsid w:val="00BC37D5"/>
    <w:rsid w:val="00BC3D84"/>
    <w:rsid w:val="00BC590C"/>
    <w:rsid w:val="00BC5D0F"/>
    <w:rsid w:val="00BC5E42"/>
    <w:rsid w:val="00BC7B74"/>
    <w:rsid w:val="00BC7ED4"/>
    <w:rsid w:val="00BD0105"/>
    <w:rsid w:val="00BD042D"/>
    <w:rsid w:val="00BD060D"/>
    <w:rsid w:val="00BD0934"/>
    <w:rsid w:val="00BD1FD0"/>
    <w:rsid w:val="00BD26BE"/>
    <w:rsid w:val="00BD3849"/>
    <w:rsid w:val="00BD3B3F"/>
    <w:rsid w:val="00BD68ED"/>
    <w:rsid w:val="00BD6A96"/>
    <w:rsid w:val="00BD6F2E"/>
    <w:rsid w:val="00BD7938"/>
    <w:rsid w:val="00BE342D"/>
    <w:rsid w:val="00BE5BEA"/>
    <w:rsid w:val="00BF2FDF"/>
    <w:rsid w:val="00BF3C54"/>
    <w:rsid w:val="00BF46FD"/>
    <w:rsid w:val="00BF6DF2"/>
    <w:rsid w:val="00BF6F48"/>
    <w:rsid w:val="00BF788A"/>
    <w:rsid w:val="00BF7CF7"/>
    <w:rsid w:val="00C00607"/>
    <w:rsid w:val="00C00C90"/>
    <w:rsid w:val="00C01B62"/>
    <w:rsid w:val="00C01EA4"/>
    <w:rsid w:val="00C05364"/>
    <w:rsid w:val="00C065B8"/>
    <w:rsid w:val="00C07019"/>
    <w:rsid w:val="00C10FD1"/>
    <w:rsid w:val="00C12004"/>
    <w:rsid w:val="00C138C6"/>
    <w:rsid w:val="00C141C4"/>
    <w:rsid w:val="00C14F54"/>
    <w:rsid w:val="00C16C50"/>
    <w:rsid w:val="00C17F26"/>
    <w:rsid w:val="00C17F4C"/>
    <w:rsid w:val="00C20709"/>
    <w:rsid w:val="00C21031"/>
    <w:rsid w:val="00C21250"/>
    <w:rsid w:val="00C227EC"/>
    <w:rsid w:val="00C24CA6"/>
    <w:rsid w:val="00C24EF9"/>
    <w:rsid w:val="00C25E21"/>
    <w:rsid w:val="00C26727"/>
    <w:rsid w:val="00C26ED8"/>
    <w:rsid w:val="00C274F2"/>
    <w:rsid w:val="00C3038F"/>
    <w:rsid w:val="00C30C5B"/>
    <w:rsid w:val="00C30DB6"/>
    <w:rsid w:val="00C30E42"/>
    <w:rsid w:val="00C317B5"/>
    <w:rsid w:val="00C31C97"/>
    <w:rsid w:val="00C3363B"/>
    <w:rsid w:val="00C35B94"/>
    <w:rsid w:val="00C368B2"/>
    <w:rsid w:val="00C3773A"/>
    <w:rsid w:val="00C40363"/>
    <w:rsid w:val="00C41975"/>
    <w:rsid w:val="00C44BCC"/>
    <w:rsid w:val="00C4620B"/>
    <w:rsid w:val="00C46870"/>
    <w:rsid w:val="00C46B3B"/>
    <w:rsid w:val="00C46C22"/>
    <w:rsid w:val="00C47240"/>
    <w:rsid w:val="00C515FC"/>
    <w:rsid w:val="00C53F5D"/>
    <w:rsid w:val="00C56EF2"/>
    <w:rsid w:val="00C56F99"/>
    <w:rsid w:val="00C5753D"/>
    <w:rsid w:val="00C57DBE"/>
    <w:rsid w:val="00C60559"/>
    <w:rsid w:val="00C61F01"/>
    <w:rsid w:val="00C62796"/>
    <w:rsid w:val="00C63366"/>
    <w:rsid w:val="00C64230"/>
    <w:rsid w:val="00C669F0"/>
    <w:rsid w:val="00C66D4D"/>
    <w:rsid w:val="00C677D8"/>
    <w:rsid w:val="00C70140"/>
    <w:rsid w:val="00C7114F"/>
    <w:rsid w:val="00C71A48"/>
    <w:rsid w:val="00C73319"/>
    <w:rsid w:val="00C742C4"/>
    <w:rsid w:val="00C74ED7"/>
    <w:rsid w:val="00C7513E"/>
    <w:rsid w:val="00C751D7"/>
    <w:rsid w:val="00C7570A"/>
    <w:rsid w:val="00C75A03"/>
    <w:rsid w:val="00C75BD3"/>
    <w:rsid w:val="00C75F44"/>
    <w:rsid w:val="00C76913"/>
    <w:rsid w:val="00C7709F"/>
    <w:rsid w:val="00C829D0"/>
    <w:rsid w:val="00C830D3"/>
    <w:rsid w:val="00C839E9"/>
    <w:rsid w:val="00C83E52"/>
    <w:rsid w:val="00C8480B"/>
    <w:rsid w:val="00C84C65"/>
    <w:rsid w:val="00C85142"/>
    <w:rsid w:val="00C85245"/>
    <w:rsid w:val="00C878C8"/>
    <w:rsid w:val="00C87AF2"/>
    <w:rsid w:val="00C90677"/>
    <w:rsid w:val="00C92005"/>
    <w:rsid w:val="00C93C37"/>
    <w:rsid w:val="00CA059F"/>
    <w:rsid w:val="00CA19E1"/>
    <w:rsid w:val="00CA3475"/>
    <w:rsid w:val="00CA432E"/>
    <w:rsid w:val="00CA47ED"/>
    <w:rsid w:val="00CA58C4"/>
    <w:rsid w:val="00CA7102"/>
    <w:rsid w:val="00CB17EE"/>
    <w:rsid w:val="00CB3A1A"/>
    <w:rsid w:val="00CB4076"/>
    <w:rsid w:val="00CB4BEB"/>
    <w:rsid w:val="00CB5A34"/>
    <w:rsid w:val="00CB7AD0"/>
    <w:rsid w:val="00CC1310"/>
    <w:rsid w:val="00CC197D"/>
    <w:rsid w:val="00CC4D7A"/>
    <w:rsid w:val="00CC59F6"/>
    <w:rsid w:val="00CC5A46"/>
    <w:rsid w:val="00CD28E5"/>
    <w:rsid w:val="00CD2C6D"/>
    <w:rsid w:val="00CD4142"/>
    <w:rsid w:val="00CD4C13"/>
    <w:rsid w:val="00CD573E"/>
    <w:rsid w:val="00CD5986"/>
    <w:rsid w:val="00CD6732"/>
    <w:rsid w:val="00CD70A6"/>
    <w:rsid w:val="00CE0617"/>
    <w:rsid w:val="00CE063B"/>
    <w:rsid w:val="00CE0922"/>
    <w:rsid w:val="00CE1B30"/>
    <w:rsid w:val="00CE277A"/>
    <w:rsid w:val="00CE2E2B"/>
    <w:rsid w:val="00CE5973"/>
    <w:rsid w:val="00CE61E1"/>
    <w:rsid w:val="00CE714C"/>
    <w:rsid w:val="00CE7955"/>
    <w:rsid w:val="00CF1B30"/>
    <w:rsid w:val="00CF2EB7"/>
    <w:rsid w:val="00CF4533"/>
    <w:rsid w:val="00CF5667"/>
    <w:rsid w:val="00CF678A"/>
    <w:rsid w:val="00CF7A96"/>
    <w:rsid w:val="00D00433"/>
    <w:rsid w:val="00D009C3"/>
    <w:rsid w:val="00D046AA"/>
    <w:rsid w:val="00D04801"/>
    <w:rsid w:val="00D05418"/>
    <w:rsid w:val="00D0631D"/>
    <w:rsid w:val="00D10AA0"/>
    <w:rsid w:val="00D11B6C"/>
    <w:rsid w:val="00D1204F"/>
    <w:rsid w:val="00D12089"/>
    <w:rsid w:val="00D130E6"/>
    <w:rsid w:val="00D1514C"/>
    <w:rsid w:val="00D16DF1"/>
    <w:rsid w:val="00D16EA2"/>
    <w:rsid w:val="00D17E98"/>
    <w:rsid w:val="00D204E0"/>
    <w:rsid w:val="00D21726"/>
    <w:rsid w:val="00D21B5D"/>
    <w:rsid w:val="00D228D4"/>
    <w:rsid w:val="00D23006"/>
    <w:rsid w:val="00D24D2D"/>
    <w:rsid w:val="00D27EE8"/>
    <w:rsid w:val="00D300F1"/>
    <w:rsid w:val="00D30B57"/>
    <w:rsid w:val="00D30D2A"/>
    <w:rsid w:val="00D325C9"/>
    <w:rsid w:val="00D33ECB"/>
    <w:rsid w:val="00D369A5"/>
    <w:rsid w:val="00D373E0"/>
    <w:rsid w:val="00D379CA"/>
    <w:rsid w:val="00D40AC0"/>
    <w:rsid w:val="00D40F40"/>
    <w:rsid w:val="00D42707"/>
    <w:rsid w:val="00D4307F"/>
    <w:rsid w:val="00D44106"/>
    <w:rsid w:val="00D44413"/>
    <w:rsid w:val="00D45669"/>
    <w:rsid w:val="00D45843"/>
    <w:rsid w:val="00D458F1"/>
    <w:rsid w:val="00D47B30"/>
    <w:rsid w:val="00D47F20"/>
    <w:rsid w:val="00D50276"/>
    <w:rsid w:val="00D508CF"/>
    <w:rsid w:val="00D50DF2"/>
    <w:rsid w:val="00D518C5"/>
    <w:rsid w:val="00D52447"/>
    <w:rsid w:val="00D52BB9"/>
    <w:rsid w:val="00D52BEF"/>
    <w:rsid w:val="00D53BFE"/>
    <w:rsid w:val="00D53DC6"/>
    <w:rsid w:val="00D56884"/>
    <w:rsid w:val="00D56949"/>
    <w:rsid w:val="00D576D3"/>
    <w:rsid w:val="00D60EA5"/>
    <w:rsid w:val="00D61CA7"/>
    <w:rsid w:val="00D61CA9"/>
    <w:rsid w:val="00D63B8A"/>
    <w:rsid w:val="00D6404E"/>
    <w:rsid w:val="00D64330"/>
    <w:rsid w:val="00D64673"/>
    <w:rsid w:val="00D6642B"/>
    <w:rsid w:val="00D66774"/>
    <w:rsid w:val="00D66C3F"/>
    <w:rsid w:val="00D67CCC"/>
    <w:rsid w:val="00D67D07"/>
    <w:rsid w:val="00D71DA8"/>
    <w:rsid w:val="00D726D0"/>
    <w:rsid w:val="00D7647C"/>
    <w:rsid w:val="00D76C7A"/>
    <w:rsid w:val="00D76C9C"/>
    <w:rsid w:val="00D76EF5"/>
    <w:rsid w:val="00D77B52"/>
    <w:rsid w:val="00D80282"/>
    <w:rsid w:val="00D816F8"/>
    <w:rsid w:val="00D81D59"/>
    <w:rsid w:val="00D81FD3"/>
    <w:rsid w:val="00D83150"/>
    <w:rsid w:val="00D854CE"/>
    <w:rsid w:val="00D8673D"/>
    <w:rsid w:val="00D86EF3"/>
    <w:rsid w:val="00D87077"/>
    <w:rsid w:val="00D874DB"/>
    <w:rsid w:val="00D876FB"/>
    <w:rsid w:val="00D87FCA"/>
    <w:rsid w:val="00D902B2"/>
    <w:rsid w:val="00D92AFB"/>
    <w:rsid w:val="00D94DF4"/>
    <w:rsid w:val="00D962D6"/>
    <w:rsid w:val="00D97B47"/>
    <w:rsid w:val="00DA046E"/>
    <w:rsid w:val="00DA1184"/>
    <w:rsid w:val="00DA1405"/>
    <w:rsid w:val="00DA1CBC"/>
    <w:rsid w:val="00DA3866"/>
    <w:rsid w:val="00DA4F0C"/>
    <w:rsid w:val="00DA5364"/>
    <w:rsid w:val="00DA7487"/>
    <w:rsid w:val="00DA76C6"/>
    <w:rsid w:val="00DA7C8E"/>
    <w:rsid w:val="00DB0440"/>
    <w:rsid w:val="00DB0893"/>
    <w:rsid w:val="00DB0FEC"/>
    <w:rsid w:val="00DB1415"/>
    <w:rsid w:val="00DB3C48"/>
    <w:rsid w:val="00DB4E05"/>
    <w:rsid w:val="00DB53C5"/>
    <w:rsid w:val="00DB7C35"/>
    <w:rsid w:val="00DC227C"/>
    <w:rsid w:val="00DC2F7E"/>
    <w:rsid w:val="00DC32BD"/>
    <w:rsid w:val="00DC3C7C"/>
    <w:rsid w:val="00DC44A9"/>
    <w:rsid w:val="00DC48F3"/>
    <w:rsid w:val="00DC4A4E"/>
    <w:rsid w:val="00DC5FCC"/>
    <w:rsid w:val="00DD0A6E"/>
    <w:rsid w:val="00DD1A86"/>
    <w:rsid w:val="00DD241A"/>
    <w:rsid w:val="00DD442D"/>
    <w:rsid w:val="00DD47D2"/>
    <w:rsid w:val="00DD4831"/>
    <w:rsid w:val="00DD4BAE"/>
    <w:rsid w:val="00DD7579"/>
    <w:rsid w:val="00DD7727"/>
    <w:rsid w:val="00DD7B0D"/>
    <w:rsid w:val="00DE0EFF"/>
    <w:rsid w:val="00DE14C0"/>
    <w:rsid w:val="00DE179A"/>
    <w:rsid w:val="00DE1E89"/>
    <w:rsid w:val="00DE20A6"/>
    <w:rsid w:val="00DE45C2"/>
    <w:rsid w:val="00DE4715"/>
    <w:rsid w:val="00DE5EA4"/>
    <w:rsid w:val="00DE6293"/>
    <w:rsid w:val="00DE6FAC"/>
    <w:rsid w:val="00DE750B"/>
    <w:rsid w:val="00DF1138"/>
    <w:rsid w:val="00DF4AD3"/>
    <w:rsid w:val="00DF7264"/>
    <w:rsid w:val="00E00354"/>
    <w:rsid w:val="00E01322"/>
    <w:rsid w:val="00E01ADA"/>
    <w:rsid w:val="00E02257"/>
    <w:rsid w:val="00E022DD"/>
    <w:rsid w:val="00E03030"/>
    <w:rsid w:val="00E03F30"/>
    <w:rsid w:val="00E03F75"/>
    <w:rsid w:val="00E04859"/>
    <w:rsid w:val="00E04C9E"/>
    <w:rsid w:val="00E058B8"/>
    <w:rsid w:val="00E058F2"/>
    <w:rsid w:val="00E07CB1"/>
    <w:rsid w:val="00E104B3"/>
    <w:rsid w:val="00E115C4"/>
    <w:rsid w:val="00E117A0"/>
    <w:rsid w:val="00E1190B"/>
    <w:rsid w:val="00E121A5"/>
    <w:rsid w:val="00E137BB"/>
    <w:rsid w:val="00E148E9"/>
    <w:rsid w:val="00E14EEA"/>
    <w:rsid w:val="00E152EF"/>
    <w:rsid w:val="00E16765"/>
    <w:rsid w:val="00E1745C"/>
    <w:rsid w:val="00E2244E"/>
    <w:rsid w:val="00E2310C"/>
    <w:rsid w:val="00E243C9"/>
    <w:rsid w:val="00E2517A"/>
    <w:rsid w:val="00E262C9"/>
    <w:rsid w:val="00E26DCA"/>
    <w:rsid w:val="00E300E8"/>
    <w:rsid w:val="00E301D7"/>
    <w:rsid w:val="00E30249"/>
    <w:rsid w:val="00E30A7E"/>
    <w:rsid w:val="00E32A81"/>
    <w:rsid w:val="00E33016"/>
    <w:rsid w:val="00E33106"/>
    <w:rsid w:val="00E363AF"/>
    <w:rsid w:val="00E36D01"/>
    <w:rsid w:val="00E377D3"/>
    <w:rsid w:val="00E40121"/>
    <w:rsid w:val="00E43CC1"/>
    <w:rsid w:val="00E4410B"/>
    <w:rsid w:val="00E442B7"/>
    <w:rsid w:val="00E44776"/>
    <w:rsid w:val="00E45216"/>
    <w:rsid w:val="00E45A0C"/>
    <w:rsid w:val="00E47BDC"/>
    <w:rsid w:val="00E47CA4"/>
    <w:rsid w:val="00E501EA"/>
    <w:rsid w:val="00E5168B"/>
    <w:rsid w:val="00E516DD"/>
    <w:rsid w:val="00E5264E"/>
    <w:rsid w:val="00E5279F"/>
    <w:rsid w:val="00E52D5D"/>
    <w:rsid w:val="00E540A5"/>
    <w:rsid w:val="00E55F4E"/>
    <w:rsid w:val="00E56760"/>
    <w:rsid w:val="00E603A5"/>
    <w:rsid w:val="00E62A0E"/>
    <w:rsid w:val="00E62D16"/>
    <w:rsid w:val="00E647FF"/>
    <w:rsid w:val="00E661E6"/>
    <w:rsid w:val="00E673BD"/>
    <w:rsid w:val="00E67891"/>
    <w:rsid w:val="00E67B2D"/>
    <w:rsid w:val="00E71899"/>
    <w:rsid w:val="00E729F1"/>
    <w:rsid w:val="00E75B64"/>
    <w:rsid w:val="00E760E6"/>
    <w:rsid w:val="00E7667D"/>
    <w:rsid w:val="00E76C33"/>
    <w:rsid w:val="00E76D23"/>
    <w:rsid w:val="00E80255"/>
    <w:rsid w:val="00E80FE6"/>
    <w:rsid w:val="00E81127"/>
    <w:rsid w:val="00E81175"/>
    <w:rsid w:val="00E81C4D"/>
    <w:rsid w:val="00E835E0"/>
    <w:rsid w:val="00E84B90"/>
    <w:rsid w:val="00E856DA"/>
    <w:rsid w:val="00E85844"/>
    <w:rsid w:val="00E876C5"/>
    <w:rsid w:val="00E8775D"/>
    <w:rsid w:val="00E87788"/>
    <w:rsid w:val="00E924B7"/>
    <w:rsid w:val="00E92521"/>
    <w:rsid w:val="00E92A8A"/>
    <w:rsid w:val="00E92E11"/>
    <w:rsid w:val="00E92F8A"/>
    <w:rsid w:val="00E93BA6"/>
    <w:rsid w:val="00E93C64"/>
    <w:rsid w:val="00E951DA"/>
    <w:rsid w:val="00E95E10"/>
    <w:rsid w:val="00E95FDB"/>
    <w:rsid w:val="00E972E0"/>
    <w:rsid w:val="00E97E5F"/>
    <w:rsid w:val="00EA15C0"/>
    <w:rsid w:val="00EA1C31"/>
    <w:rsid w:val="00EA2300"/>
    <w:rsid w:val="00EA3657"/>
    <w:rsid w:val="00EA3FB2"/>
    <w:rsid w:val="00EA4C13"/>
    <w:rsid w:val="00EA7483"/>
    <w:rsid w:val="00EB089D"/>
    <w:rsid w:val="00EB104F"/>
    <w:rsid w:val="00EB1A74"/>
    <w:rsid w:val="00EB1C80"/>
    <w:rsid w:val="00EB27A2"/>
    <w:rsid w:val="00EB3C74"/>
    <w:rsid w:val="00EB43E0"/>
    <w:rsid w:val="00EB4467"/>
    <w:rsid w:val="00EB5238"/>
    <w:rsid w:val="00EB5242"/>
    <w:rsid w:val="00EB67F8"/>
    <w:rsid w:val="00EB6D0F"/>
    <w:rsid w:val="00EB7817"/>
    <w:rsid w:val="00EB7C67"/>
    <w:rsid w:val="00EC0B66"/>
    <w:rsid w:val="00EC0DD1"/>
    <w:rsid w:val="00EC0FF9"/>
    <w:rsid w:val="00EC303A"/>
    <w:rsid w:val="00EC3336"/>
    <w:rsid w:val="00EC38FA"/>
    <w:rsid w:val="00EC3BC2"/>
    <w:rsid w:val="00EC3D1F"/>
    <w:rsid w:val="00EC48EE"/>
    <w:rsid w:val="00EC7338"/>
    <w:rsid w:val="00EC743B"/>
    <w:rsid w:val="00EC7728"/>
    <w:rsid w:val="00ED1794"/>
    <w:rsid w:val="00ED266F"/>
    <w:rsid w:val="00ED3B2E"/>
    <w:rsid w:val="00ED3D08"/>
    <w:rsid w:val="00ED6D00"/>
    <w:rsid w:val="00ED7199"/>
    <w:rsid w:val="00EE157E"/>
    <w:rsid w:val="00EE249E"/>
    <w:rsid w:val="00EE5480"/>
    <w:rsid w:val="00EE6BD0"/>
    <w:rsid w:val="00EE76C8"/>
    <w:rsid w:val="00EE7902"/>
    <w:rsid w:val="00EE7F04"/>
    <w:rsid w:val="00EE7FA0"/>
    <w:rsid w:val="00EF03DB"/>
    <w:rsid w:val="00EF0FAF"/>
    <w:rsid w:val="00EF1A6F"/>
    <w:rsid w:val="00EF2369"/>
    <w:rsid w:val="00EF2D67"/>
    <w:rsid w:val="00EF783B"/>
    <w:rsid w:val="00EF7DFF"/>
    <w:rsid w:val="00F023D9"/>
    <w:rsid w:val="00F02792"/>
    <w:rsid w:val="00F03E2B"/>
    <w:rsid w:val="00F03E5F"/>
    <w:rsid w:val="00F06BFB"/>
    <w:rsid w:val="00F074CC"/>
    <w:rsid w:val="00F10E1D"/>
    <w:rsid w:val="00F11ADF"/>
    <w:rsid w:val="00F12318"/>
    <w:rsid w:val="00F13A96"/>
    <w:rsid w:val="00F13CA1"/>
    <w:rsid w:val="00F150B8"/>
    <w:rsid w:val="00F15E4F"/>
    <w:rsid w:val="00F21161"/>
    <w:rsid w:val="00F21E36"/>
    <w:rsid w:val="00F2267E"/>
    <w:rsid w:val="00F23C51"/>
    <w:rsid w:val="00F25419"/>
    <w:rsid w:val="00F2595D"/>
    <w:rsid w:val="00F259BC"/>
    <w:rsid w:val="00F25F46"/>
    <w:rsid w:val="00F278C7"/>
    <w:rsid w:val="00F30AFA"/>
    <w:rsid w:val="00F328B3"/>
    <w:rsid w:val="00F32BEE"/>
    <w:rsid w:val="00F32F99"/>
    <w:rsid w:val="00F331A7"/>
    <w:rsid w:val="00F3403D"/>
    <w:rsid w:val="00F34FE0"/>
    <w:rsid w:val="00F35653"/>
    <w:rsid w:val="00F37859"/>
    <w:rsid w:val="00F40E35"/>
    <w:rsid w:val="00F42BAD"/>
    <w:rsid w:val="00F4439D"/>
    <w:rsid w:val="00F44898"/>
    <w:rsid w:val="00F44AB1"/>
    <w:rsid w:val="00F45D31"/>
    <w:rsid w:val="00F47F6A"/>
    <w:rsid w:val="00F50517"/>
    <w:rsid w:val="00F50663"/>
    <w:rsid w:val="00F50CAF"/>
    <w:rsid w:val="00F5339B"/>
    <w:rsid w:val="00F53A9C"/>
    <w:rsid w:val="00F5403C"/>
    <w:rsid w:val="00F5486E"/>
    <w:rsid w:val="00F57ACE"/>
    <w:rsid w:val="00F60C4E"/>
    <w:rsid w:val="00F61808"/>
    <w:rsid w:val="00F65890"/>
    <w:rsid w:val="00F66634"/>
    <w:rsid w:val="00F66AC5"/>
    <w:rsid w:val="00F66D3C"/>
    <w:rsid w:val="00F6759E"/>
    <w:rsid w:val="00F70398"/>
    <w:rsid w:val="00F70E6B"/>
    <w:rsid w:val="00F71A5D"/>
    <w:rsid w:val="00F72643"/>
    <w:rsid w:val="00F7275B"/>
    <w:rsid w:val="00F74CFB"/>
    <w:rsid w:val="00F761E9"/>
    <w:rsid w:val="00F77205"/>
    <w:rsid w:val="00F77865"/>
    <w:rsid w:val="00F802DF"/>
    <w:rsid w:val="00F82632"/>
    <w:rsid w:val="00F827EE"/>
    <w:rsid w:val="00F83662"/>
    <w:rsid w:val="00F840D6"/>
    <w:rsid w:val="00F841EE"/>
    <w:rsid w:val="00F856D4"/>
    <w:rsid w:val="00F86356"/>
    <w:rsid w:val="00F867CB"/>
    <w:rsid w:val="00F87B26"/>
    <w:rsid w:val="00F9052C"/>
    <w:rsid w:val="00F9079A"/>
    <w:rsid w:val="00F918C5"/>
    <w:rsid w:val="00F92FE3"/>
    <w:rsid w:val="00F93075"/>
    <w:rsid w:val="00F93484"/>
    <w:rsid w:val="00F945EC"/>
    <w:rsid w:val="00F94D9D"/>
    <w:rsid w:val="00F96B3B"/>
    <w:rsid w:val="00F96D38"/>
    <w:rsid w:val="00FA0F60"/>
    <w:rsid w:val="00FA25A0"/>
    <w:rsid w:val="00FA60CC"/>
    <w:rsid w:val="00FA70F1"/>
    <w:rsid w:val="00FB026A"/>
    <w:rsid w:val="00FB0882"/>
    <w:rsid w:val="00FB08F7"/>
    <w:rsid w:val="00FB0903"/>
    <w:rsid w:val="00FB0B57"/>
    <w:rsid w:val="00FB127F"/>
    <w:rsid w:val="00FB1816"/>
    <w:rsid w:val="00FB1AC4"/>
    <w:rsid w:val="00FB1D7D"/>
    <w:rsid w:val="00FB1FB4"/>
    <w:rsid w:val="00FB27F6"/>
    <w:rsid w:val="00FB28E3"/>
    <w:rsid w:val="00FB2CA1"/>
    <w:rsid w:val="00FB2DEA"/>
    <w:rsid w:val="00FB3CC4"/>
    <w:rsid w:val="00FB4330"/>
    <w:rsid w:val="00FB46A6"/>
    <w:rsid w:val="00FC11A5"/>
    <w:rsid w:val="00FC1313"/>
    <w:rsid w:val="00FC1A20"/>
    <w:rsid w:val="00FC1FC2"/>
    <w:rsid w:val="00FC3919"/>
    <w:rsid w:val="00FC6278"/>
    <w:rsid w:val="00FC7103"/>
    <w:rsid w:val="00FC7B81"/>
    <w:rsid w:val="00FD0535"/>
    <w:rsid w:val="00FD1759"/>
    <w:rsid w:val="00FD1A98"/>
    <w:rsid w:val="00FD2B42"/>
    <w:rsid w:val="00FD33BA"/>
    <w:rsid w:val="00FD37BA"/>
    <w:rsid w:val="00FD3F01"/>
    <w:rsid w:val="00FD55E8"/>
    <w:rsid w:val="00FD5721"/>
    <w:rsid w:val="00FD605C"/>
    <w:rsid w:val="00FD61B4"/>
    <w:rsid w:val="00FD6219"/>
    <w:rsid w:val="00FD6E61"/>
    <w:rsid w:val="00FD6EF7"/>
    <w:rsid w:val="00FD7D2A"/>
    <w:rsid w:val="00FE064A"/>
    <w:rsid w:val="00FE2675"/>
    <w:rsid w:val="00FE4853"/>
    <w:rsid w:val="00FE69E7"/>
    <w:rsid w:val="00FF04CF"/>
    <w:rsid w:val="00FF26B1"/>
    <w:rsid w:val="00FF29D5"/>
    <w:rsid w:val="00FF3BB3"/>
    <w:rsid w:val="00FF4A8F"/>
    <w:rsid w:val="00FF58E0"/>
    <w:rsid w:val="00FF5B27"/>
    <w:rsid w:val="00FF7AE8"/>
    <w:rsid w:val="01B28B2C"/>
    <w:rsid w:val="025D9497"/>
    <w:rsid w:val="02863163"/>
    <w:rsid w:val="0585F2C0"/>
    <w:rsid w:val="0E8099B3"/>
    <w:rsid w:val="0E818D69"/>
    <w:rsid w:val="101BD29C"/>
    <w:rsid w:val="13C33CC0"/>
    <w:rsid w:val="1471714C"/>
    <w:rsid w:val="15C96991"/>
    <w:rsid w:val="15E7CC0F"/>
    <w:rsid w:val="16DD2299"/>
    <w:rsid w:val="1996F0E8"/>
    <w:rsid w:val="1D22FD08"/>
    <w:rsid w:val="1D372D37"/>
    <w:rsid w:val="24039B85"/>
    <w:rsid w:val="24FCB4A8"/>
    <w:rsid w:val="26802302"/>
    <w:rsid w:val="26C61A03"/>
    <w:rsid w:val="290E22BF"/>
    <w:rsid w:val="29A5F175"/>
    <w:rsid w:val="2B9D5A59"/>
    <w:rsid w:val="2BE0B3C9"/>
    <w:rsid w:val="2DCB2E0C"/>
    <w:rsid w:val="2FF6E098"/>
    <w:rsid w:val="3079AB39"/>
    <w:rsid w:val="33090BBC"/>
    <w:rsid w:val="3AEDDDBA"/>
    <w:rsid w:val="3D1DB743"/>
    <w:rsid w:val="3D758483"/>
    <w:rsid w:val="3EE4BC09"/>
    <w:rsid w:val="40D2FF8A"/>
    <w:rsid w:val="445F0625"/>
    <w:rsid w:val="45F28AD9"/>
    <w:rsid w:val="48D55A9B"/>
    <w:rsid w:val="496DE37D"/>
    <w:rsid w:val="49BDD7B7"/>
    <w:rsid w:val="4C16E121"/>
    <w:rsid w:val="4CF86C23"/>
    <w:rsid w:val="5BC008A8"/>
    <w:rsid w:val="5C03065E"/>
    <w:rsid w:val="5C66827F"/>
    <w:rsid w:val="5FA7718D"/>
    <w:rsid w:val="6168B78C"/>
    <w:rsid w:val="6399941C"/>
    <w:rsid w:val="6547CE44"/>
    <w:rsid w:val="665FE12E"/>
    <w:rsid w:val="669490E5"/>
    <w:rsid w:val="6FC6EC20"/>
    <w:rsid w:val="733F282E"/>
    <w:rsid w:val="73952CA8"/>
    <w:rsid w:val="73D16CC3"/>
    <w:rsid w:val="75A6B23B"/>
    <w:rsid w:val="76BF2083"/>
    <w:rsid w:val="7B17127B"/>
    <w:rsid w:val="7C484E16"/>
    <w:rsid w:val="7D4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EDD"/>
  <w15:chartTrackingRefBased/>
  <w15:docId w15:val="{C5C8EF58-F293-4862-A10D-0D3B2D5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42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721D"/>
    <w:pPr>
      <w:keepNext/>
      <w:keepLines/>
      <w:pageBreakBefore/>
      <w:numPr>
        <w:numId w:val="8"/>
      </w:numPr>
      <w:spacing w:before="360" w:after="360"/>
      <w:outlineLvl w:val="0"/>
    </w:pPr>
    <w:rPr>
      <w:rFonts w:eastAsiaTheme="majorEastAsia" w:cstheme="minorHAnsi"/>
      <w:b/>
      <w:bCs/>
      <w:color w:val="385623" w:themeColor="accent6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751"/>
    <w:pPr>
      <w:keepNext/>
      <w:keepLines/>
      <w:numPr>
        <w:ilvl w:val="1"/>
        <w:numId w:val="8"/>
      </w:numPr>
      <w:spacing w:before="360" w:after="360"/>
      <w:outlineLvl w:val="1"/>
    </w:pPr>
    <w:rPr>
      <w:rFonts w:ascii="Calibri" w:eastAsiaTheme="majorEastAsia" w:hAnsi="Calibri" w:cs="Calibri"/>
      <w:b/>
      <w:bCs/>
      <w:color w:val="385623" w:themeColor="accent6" w:themeShade="8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751"/>
    <w:pPr>
      <w:keepNext/>
      <w:keepLines/>
      <w:numPr>
        <w:ilvl w:val="2"/>
        <w:numId w:val="8"/>
      </w:numPr>
      <w:spacing w:before="360" w:after="360"/>
      <w:outlineLvl w:val="2"/>
    </w:pPr>
    <w:rPr>
      <w:rFonts w:ascii="Calibri" w:eastAsiaTheme="majorEastAsia" w:hAnsi="Calibri" w:cs="Calibri"/>
      <w:b/>
      <w:bCs/>
      <w:color w:val="00B05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347F"/>
    <w:pPr>
      <w:keepNext/>
      <w:keepLines/>
      <w:numPr>
        <w:ilvl w:val="3"/>
        <w:numId w:val="8"/>
      </w:numPr>
      <w:spacing w:before="360" w:after="360"/>
      <w:outlineLvl w:val="3"/>
    </w:pPr>
    <w:rPr>
      <w:rFonts w:eastAsiaTheme="majorEastAsia" w:cstheme="minorHAnsi"/>
      <w:b/>
      <w:bCs/>
      <w:color w:val="92D05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127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127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127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127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127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21D"/>
    <w:rPr>
      <w:rFonts w:eastAsiaTheme="majorEastAsia" w:cstheme="minorHAnsi"/>
      <w:b/>
      <w:bCs/>
      <w:color w:val="385623" w:themeColor="accent6" w:themeShade="80"/>
      <w:sz w:val="36"/>
      <w:szCs w:val="36"/>
    </w:rPr>
  </w:style>
  <w:style w:type="paragraph" w:styleId="Legenda">
    <w:name w:val="caption"/>
    <w:basedOn w:val="Normalny"/>
    <w:next w:val="Normalny"/>
    <w:uiPriority w:val="35"/>
    <w:unhideWhenUsed/>
    <w:qFormat/>
    <w:rsid w:val="00C16C50"/>
    <w:pPr>
      <w:spacing w:after="200" w:line="240" w:lineRule="auto"/>
    </w:pPr>
    <w:rPr>
      <w:rFonts w:ascii="Calibri" w:hAnsi="Calibri"/>
      <w:b/>
      <w:iCs/>
      <w:color w:val="2F5496" w:themeColor="accent1" w:themeShade="BF"/>
      <w:sz w:val="20"/>
      <w:szCs w:val="18"/>
    </w:rPr>
  </w:style>
  <w:style w:type="character" w:styleId="Odwoaniedelikatne">
    <w:name w:val="Subtle Reference"/>
    <w:basedOn w:val="Domylnaczcionkaakapitu"/>
    <w:uiPriority w:val="31"/>
    <w:qFormat/>
    <w:rsid w:val="00844BB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844BB1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1678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87751"/>
    <w:rPr>
      <w:rFonts w:ascii="Calibri" w:eastAsiaTheme="majorEastAsia" w:hAnsi="Calibri" w:cs="Calibri"/>
      <w:b/>
      <w:bCs/>
      <w:color w:val="385623" w:themeColor="accent6" w:themeShade="8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87751"/>
    <w:rPr>
      <w:rFonts w:ascii="Calibri" w:eastAsiaTheme="majorEastAsia" w:hAnsi="Calibri" w:cs="Calibri"/>
      <w:b/>
      <w:bCs/>
      <w:color w:val="00B05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00347F"/>
    <w:rPr>
      <w:rFonts w:eastAsiaTheme="majorEastAsia" w:cstheme="minorHAnsi"/>
      <w:b/>
      <w:bCs/>
      <w:color w:val="92D05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5F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5FD1"/>
    <w:rPr>
      <w:b/>
      <w:bCs/>
    </w:rPr>
  </w:style>
  <w:style w:type="paragraph" w:customStyle="1" w:styleId="rdo">
    <w:name w:val="Źródło"/>
    <w:next w:val="Normalny"/>
    <w:link w:val="rdoZnak"/>
    <w:qFormat/>
    <w:rsid w:val="00C16C50"/>
    <w:pPr>
      <w:spacing w:before="120" w:after="240" w:line="276" w:lineRule="auto"/>
    </w:pPr>
    <w:rPr>
      <w:rFonts w:ascii="Calibri" w:hAnsi="Calibri"/>
      <w:color w:val="2F5496" w:themeColor="accent1" w:themeShade="BF"/>
      <w:sz w:val="16"/>
    </w:rPr>
  </w:style>
  <w:style w:type="table" w:styleId="Tabela-Siatka">
    <w:name w:val="Table Grid"/>
    <w:basedOn w:val="Standardowy"/>
    <w:uiPriority w:val="39"/>
    <w:rsid w:val="0085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doZnak">
    <w:name w:val="Źródło Znak"/>
    <w:basedOn w:val="Domylnaczcionkaakapitu"/>
    <w:link w:val="rdo"/>
    <w:rsid w:val="00C16C50"/>
    <w:rPr>
      <w:rFonts w:ascii="Calibri" w:hAnsi="Calibri"/>
      <w:color w:val="2F5496" w:themeColor="accent1" w:themeShade="BF"/>
      <w:sz w:val="16"/>
    </w:rPr>
  </w:style>
  <w:style w:type="paragraph" w:styleId="Nagwek">
    <w:name w:val="header"/>
    <w:basedOn w:val="Normalny"/>
    <w:link w:val="NagwekZnak"/>
    <w:uiPriority w:val="99"/>
    <w:unhideWhenUsed/>
    <w:rsid w:val="005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1B"/>
  </w:style>
  <w:style w:type="paragraph" w:styleId="Stopka">
    <w:name w:val="footer"/>
    <w:basedOn w:val="Normalny"/>
    <w:link w:val="StopkaZnak"/>
    <w:uiPriority w:val="99"/>
    <w:unhideWhenUsed/>
    <w:rsid w:val="005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1B"/>
  </w:style>
  <w:style w:type="paragraph" w:styleId="Spistreci1">
    <w:name w:val="toc 1"/>
    <w:basedOn w:val="Normalny"/>
    <w:next w:val="Normalny"/>
    <w:autoRedefine/>
    <w:uiPriority w:val="39"/>
    <w:unhideWhenUsed/>
    <w:rsid w:val="003A1622"/>
    <w:pPr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A1622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A1622"/>
    <w:pPr>
      <w:spacing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A1622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A1622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A1622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A1622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A1622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A1622"/>
    <w:pPr>
      <w:spacing w:after="0"/>
      <w:ind w:left="1760"/>
      <w:jc w:val="left"/>
    </w:pPr>
    <w:rPr>
      <w:rFonts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1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DD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12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12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12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1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1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553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40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405B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8F7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A02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341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FF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it.olsztyn.eu/zit/aktualnosci/article/rozwoj-drog-rowerowych-w-olsztynie-i-sasiednich-gminach-szersze-spojrze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lsztyn.eu/gospodarka/planowanie-przestrzenne/studium-uwarunkowa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olsztyn.eu/bip/dokument/371036/xxv_429_20_w_sprawie_przyjecia_gminnego_programu_opieki_nad_zabytkami_miasta_olsztyna_na_lata_2020_2023_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lsztyn.eu/gospodarka/rewitalizacja/mpr-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sztyn.eu/gospodarka/dokumenty-strategiczne.html" TargetMode="External"/><Relationship Id="rId14" Type="http://schemas.openxmlformats.org/officeDocument/2006/relationships/hyperlink" Target="https://zit.olsztyn.eu/zit/aktualnosci/article/gdzie-potrzebne-sa-parkingi-p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B7F6-4C22-46C3-99D5-33BB070F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4966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Links>
    <vt:vector size="150" baseType="variant">
      <vt:variant>
        <vt:i4>7012449</vt:i4>
      </vt:variant>
      <vt:variant>
        <vt:i4>129</vt:i4>
      </vt:variant>
      <vt:variant>
        <vt:i4>0</vt:i4>
      </vt:variant>
      <vt:variant>
        <vt:i4>5</vt:i4>
      </vt:variant>
      <vt:variant>
        <vt:lpwstr>https://zit.olsztyn.eu/zit/aktualnosci/article/gdzie-potrzebne-sa-parkingi-pr.html</vt:lpwstr>
      </vt:variant>
      <vt:variant>
        <vt:lpwstr/>
      </vt:variant>
      <vt:variant>
        <vt:i4>8060969</vt:i4>
      </vt:variant>
      <vt:variant>
        <vt:i4>126</vt:i4>
      </vt:variant>
      <vt:variant>
        <vt:i4>0</vt:i4>
      </vt:variant>
      <vt:variant>
        <vt:i4>5</vt:i4>
      </vt:variant>
      <vt:variant>
        <vt:lpwstr>https://zit.olsztyn.eu/zit/aktualnosci/article/rozwoj-drog-rowerowych-w-olsztynie-i-sasiednich-gminach-szersze-spojrzenie.html</vt:lpwstr>
      </vt:variant>
      <vt:variant>
        <vt:lpwstr/>
      </vt:variant>
      <vt:variant>
        <vt:i4>3407978</vt:i4>
      </vt:variant>
      <vt:variant>
        <vt:i4>123</vt:i4>
      </vt:variant>
      <vt:variant>
        <vt:i4>0</vt:i4>
      </vt:variant>
      <vt:variant>
        <vt:i4>5</vt:i4>
      </vt:variant>
      <vt:variant>
        <vt:lpwstr>https://olsztyn.eu/gospodarka/planowanie-przestrzenne/studium-uwarunkowan.html</vt:lpwstr>
      </vt:variant>
      <vt:variant>
        <vt:lpwstr>c2071</vt:lpwstr>
      </vt:variant>
      <vt:variant>
        <vt:i4>1376308</vt:i4>
      </vt:variant>
      <vt:variant>
        <vt:i4>120</vt:i4>
      </vt:variant>
      <vt:variant>
        <vt:i4>0</vt:i4>
      </vt:variant>
      <vt:variant>
        <vt:i4>5</vt:i4>
      </vt:variant>
      <vt:variant>
        <vt:lpwstr>http://bip.olsztyn.eu/bip/dokument/371036/xxv_429_20_w_sprawie_przyjecia_gminnego_programu_opieki_nad_zabytkami_miasta_olsztyna_na_lata_2020_2023_/</vt:lpwstr>
      </vt:variant>
      <vt:variant>
        <vt:lpwstr/>
      </vt:variant>
      <vt:variant>
        <vt:i4>196676</vt:i4>
      </vt:variant>
      <vt:variant>
        <vt:i4>117</vt:i4>
      </vt:variant>
      <vt:variant>
        <vt:i4>0</vt:i4>
      </vt:variant>
      <vt:variant>
        <vt:i4>5</vt:i4>
      </vt:variant>
      <vt:variant>
        <vt:lpwstr>https://olsztyn.eu/gospodarka/rewitalizacja/mpr-2020.html</vt:lpwstr>
      </vt:variant>
      <vt:variant>
        <vt:lpwstr/>
      </vt:variant>
      <vt:variant>
        <vt:i4>6160468</vt:i4>
      </vt:variant>
      <vt:variant>
        <vt:i4>114</vt:i4>
      </vt:variant>
      <vt:variant>
        <vt:i4>0</vt:i4>
      </vt:variant>
      <vt:variant>
        <vt:i4>5</vt:i4>
      </vt:variant>
      <vt:variant>
        <vt:lpwstr>https://olsztyn.eu/gospodarka/dokumenty-strategiczne.html</vt:lpwstr>
      </vt:variant>
      <vt:variant>
        <vt:lpwstr/>
      </vt:variant>
      <vt:variant>
        <vt:i4>6160468</vt:i4>
      </vt:variant>
      <vt:variant>
        <vt:i4>111</vt:i4>
      </vt:variant>
      <vt:variant>
        <vt:i4>0</vt:i4>
      </vt:variant>
      <vt:variant>
        <vt:i4>5</vt:i4>
      </vt:variant>
      <vt:variant>
        <vt:lpwstr>https://olsztyn.eu/gospodarka/dokumenty-strategiczne.html</vt:lpwstr>
      </vt:variant>
      <vt:variant>
        <vt:lpwstr/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_Toc70101103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_Toc70101102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_Toc70101101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_Toc70101100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_Toc70101099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_Toc70101098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_Toc70101097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_Toc70101096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_Toc70101095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_Toc70101094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_Toc70101093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_Toc70101092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_Toc70101091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_Toc70101090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_Toc70101089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_Toc70101088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_Toc70101087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_Toc70101086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Dziemianowicz</dc:creator>
  <cp:keywords/>
  <dc:description/>
  <cp:lastModifiedBy>meissner.izabela</cp:lastModifiedBy>
  <cp:revision>3</cp:revision>
  <cp:lastPrinted>2021-05-05T05:58:00Z</cp:lastPrinted>
  <dcterms:created xsi:type="dcterms:W3CDTF">2021-05-11T13:42:00Z</dcterms:created>
  <dcterms:modified xsi:type="dcterms:W3CDTF">2021-05-19T13:02:00Z</dcterms:modified>
</cp:coreProperties>
</file>